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2459" w14:textId="5B89331C" w:rsidR="00FF7EF8" w:rsidRPr="002A057F" w:rsidRDefault="002246FD" w:rsidP="00E31B56">
      <w:pPr>
        <w:tabs>
          <w:tab w:val="clear" w:pos="680"/>
          <w:tab w:val="clear" w:pos="5103"/>
          <w:tab w:val="clear" w:pos="5783"/>
        </w:tabs>
        <w:spacing w:after="80" w:line="240" w:lineRule="exact"/>
        <w:ind w:firstLine="1134"/>
        <w:jc w:val="center"/>
        <w:rPr>
          <w:rFonts w:ascii="Arial Narrow" w:hAnsi="Arial Narrow"/>
          <w:b/>
          <w:bCs/>
          <w:caps/>
          <w:sz w:val="22"/>
          <w:lang w:val="nl-BE"/>
        </w:rPr>
      </w:pPr>
      <w:r w:rsidRPr="00E31B56">
        <w:rPr>
          <w:rFonts w:ascii="Arial Narrow" w:hAnsi="Arial Narrow"/>
          <w:b/>
          <w:bCs/>
          <w:caps/>
          <w:noProof/>
          <w:sz w:val="22"/>
          <w:lang w:val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CA820" wp14:editId="2A7ACCDC">
                <wp:simplePos x="0" y="0"/>
                <wp:positionH relativeFrom="column">
                  <wp:posOffset>-106045</wp:posOffset>
                </wp:positionH>
                <wp:positionV relativeFrom="paragraph">
                  <wp:posOffset>-63500</wp:posOffset>
                </wp:positionV>
                <wp:extent cx="902970" cy="811530"/>
                <wp:effectExtent l="0" t="0" r="0" b="0"/>
                <wp:wrapNone/>
                <wp:docPr id="2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B6455" w14:textId="77777777" w:rsidR="00DA18B6" w:rsidRDefault="00DA18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D8200" wp14:editId="58912958">
                                  <wp:extent cx="723900" cy="723900"/>
                                  <wp:effectExtent l="0" t="0" r="0" b="0"/>
                                  <wp:docPr id="1" name="Image 3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A820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left:0;text-align:left;margin-left:-8.35pt;margin-top:-5pt;width:71.1pt;height:6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sq8gEAAMkDAAAOAAAAZHJzL2Uyb0RvYy54bWysU1Fv0zAQfkfiP1h+p2lKx9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" stroked="f">
                <v:textbox>
                  <w:txbxContent>
                    <w:p w14:paraId="77AB6455" w14:textId="77777777" w:rsidR="00DA18B6" w:rsidRDefault="00DA18B6">
                      <w:r>
                        <w:rPr>
                          <w:noProof/>
                        </w:rPr>
                        <w:drawing>
                          <wp:inline distT="0" distB="0" distL="0" distR="0" wp14:anchorId="7F9D8200" wp14:editId="58912958">
                            <wp:extent cx="723900" cy="723900"/>
                            <wp:effectExtent l="0" t="0" r="0" b="0"/>
                            <wp:docPr id="1" name="Image 3" descr="RV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V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4172" w:rsidRPr="002A057F">
        <w:rPr>
          <w:rFonts w:ascii="Arial Narrow" w:hAnsi="Arial Narrow"/>
          <w:b/>
          <w:bCs/>
          <w:caps/>
          <w:sz w:val="22"/>
          <w:lang w:val="nl-BE"/>
        </w:rPr>
        <w:t>R</w:t>
      </w:r>
      <w:r w:rsidR="00C66EA9" w:rsidRPr="002A057F">
        <w:rPr>
          <w:rFonts w:ascii="Arial Narrow" w:hAnsi="Arial Narrow"/>
          <w:b/>
          <w:bCs/>
          <w:caps/>
          <w:sz w:val="22"/>
          <w:lang w:val="nl-BE"/>
        </w:rPr>
        <w:t>I</w:t>
      </w:r>
      <w:r w:rsidR="00FF7EF8" w:rsidRPr="002A057F">
        <w:rPr>
          <w:rFonts w:ascii="Arial Narrow" w:hAnsi="Arial Narrow"/>
          <w:b/>
          <w:bCs/>
          <w:caps/>
          <w:sz w:val="22"/>
          <w:lang w:val="nl-BE"/>
        </w:rPr>
        <w:t>JKSDIENST VOOR ARBEIDSVOORZIENING</w:t>
      </w:r>
    </w:p>
    <w:p w14:paraId="6AD40C7F" w14:textId="215FE5E0" w:rsidR="008D7696" w:rsidRPr="002A057F" w:rsidRDefault="00895378" w:rsidP="00E31B56">
      <w:pPr>
        <w:tabs>
          <w:tab w:val="clear" w:pos="680"/>
          <w:tab w:val="clear" w:pos="5103"/>
          <w:tab w:val="clear" w:pos="5783"/>
        </w:tabs>
        <w:spacing w:after="80" w:line="240" w:lineRule="exact"/>
        <w:ind w:firstLine="1134"/>
        <w:jc w:val="center"/>
        <w:rPr>
          <w:rFonts w:ascii="Arial Narrow" w:hAnsi="Arial Narrow"/>
          <w:b/>
          <w:bCs/>
          <w:caps/>
          <w:sz w:val="22"/>
          <w:lang w:val="nl-BE"/>
        </w:rPr>
      </w:pPr>
      <w:r w:rsidRPr="002A057F">
        <w:rPr>
          <w:rFonts w:ascii="Arial Narrow" w:hAnsi="Arial Narrow"/>
          <w:b/>
          <w:bCs/>
          <w:caps/>
          <w:sz w:val="22"/>
          <w:lang w:val="nl-BE"/>
        </w:rPr>
        <w:t xml:space="preserve">TIJDELIJKE ECONOMISCHE WERKLOOSHEID VOOR ENERGIE-INTENSIEVE BEDRIJVEN </w:t>
      </w:r>
    </w:p>
    <w:p w14:paraId="2D37D2CB" w14:textId="519E7536" w:rsidR="00443337" w:rsidRDefault="00443337" w:rsidP="00443337">
      <w:pPr>
        <w:rPr>
          <w:lang w:val="nl-BE"/>
        </w:rPr>
      </w:pPr>
    </w:p>
    <w:p w14:paraId="63F05DBE" w14:textId="48094C7A" w:rsidR="008D7696" w:rsidRPr="00783EB9" w:rsidRDefault="00443337" w:rsidP="00443337">
      <w:pPr>
        <w:pStyle w:val="Kop7"/>
        <w:spacing w:before="40" w:after="40" w:line="240" w:lineRule="exact"/>
        <w:ind w:left="1843" w:right="851"/>
        <w:rPr>
          <w:rFonts w:ascii="Arial Nova" w:hAnsi="Arial Nova"/>
          <w:b w:val="0"/>
          <w:bCs/>
          <w:strike/>
          <w:sz w:val="18"/>
          <w:szCs w:val="18"/>
          <w:lang w:val="nl-BE"/>
        </w:rPr>
      </w:pPr>
      <w:r w:rsidRPr="00783EB9">
        <w:rPr>
          <w:rFonts w:ascii="Arial Nova" w:hAnsi="Arial Nova"/>
          <w:b w:val="0"/>
          <w:bCs/>
          <w:sz w:val="18"/>
          <w:szCs w:val="18"/>
          <w:lang w:val="nl-BE"/>
        </w:rPr>
        <w:t>Wet</w:t>
      </w:r>
      <w:r w:rsidR="008D7696" w:rsidRPr="00783EB9">
        <w:rPr>
          <w:rFonts w:ascii="Arial Nova" w:hAnsi="Arial Nova"/>
          <w:b w:val="0"/>
          <w:bCs/>
          <w:sz w:val="18"/>
          <w:szCs w:val="18"/>
          <w:lang w:val="nl-BE"/>
        </w:rPr>
        <w:t xml:space="preserve"> </w:t>
      </w:r>
      <w:r w:rsidR="008D7696" w:rsidRPr="00452256">
        <w:rPr>
          <w:rFonts w:ascii="Arial Nova" w:hAnsi="Arial Nova"/>
          <w:b w:val="0"/>
          <w:bCs/>
          <w:sz w:val="18"/>
          <w:szCs w:val="18"/>
          <w:lang w:val="nl-BE"/>
        </w:rPr>
        <w:t xml:space="preserve">van </w:t>
      </w:r>
      <w:r w:rsidR="00783EB9" w:rsidRPr="00452256">
        <w:rPr>
          <w:rFonts w:ascii="Arial Nova" w:hAnsi="Arial Nova"/>
          <w:b w:val="0"/>
          <w:bCs/>
          <w:sz w:val="18"/>
          <w:szCs w:val="18"/>
          <w:lang w:val="nl-BE"/>
        </w:rPr>
        <w:t>30.10</w:t>
      </w:r>
      <w:r w:rsidRPr="00452256">
        <w:rPr>
          <w:rFonts w:ascii="Arial Nova" w:hAnsi="Arial Nova"/>
          <w:b w:val="0"/>
          <w:bCs/>
          <w:sz w:val="18"/>
          <w:szCs w:val="18"/>
          <w:lang w:val="nl-BE"/>
        </w:rPr>
        <w:t>.2022</w:t>
      </w:r>
      <w:r w:rsidRPr="00783EB9">
        <w:rPr>
          <w:rFonts w:ascii="Arial Nova" w:hAnsi="Arial Nova"/>
          <w:b w:val="0"/>
          <w:bCs/>
          <w:sz w:val="18"/>
          <w:szCs w:val="18"/>
          <w:lang w:val="nl-BE"/>
        </w:rPr>
        <w:t xml:space="preserve"> </w:t>
      </w:r>
      <w:r w:rsidR="00ED12B7" w:rsidRPr="00783EB9">
        <w:rPr>
          <w:rFonts w:ascii="Arial Nova" w:hAnsi="Arial Nova"/>
          <w:b w:val="0"/>
          <w:bCs/>
          <w:sz w:val="18"/>
          <w:szCs w:val="18"/>
          <w:lang w:val="nl-BE"/>
        </w:rPr>
        <w:t xml:space="preserve">houdende tijdelijke ondersteuningsmaatregelen ten gevolge van de energiecrisis </w:t>
      </w:r>
    </w:p>
    <w:p w14:paraId="46688227" w14:textId="77777777" w:rsidR="00A920DD" w:rsidRPr="004C233A" w:rsidRDefault="00A920DD" w:rsidP="008D7696">
      <w:pPr>
        <w:rPr>
          <w:rFonts w:ascii="Arial Narrow" w:hAnsi="Arial Narrow"/>
          <w:i/>
          <w:sz w:val="18"/>
          <w:szCs w:val="18"/>
          <w:lang w:val="nl-BE"/>
        </w:rPr>
      </w:pPr>
    </w:p>
    <w:p w14:paraId="4C45A878" w14:textId="08A5621D" w:rsidR="00A920DD" w:rsidRPr="00C12E75" w:rsidRDefault="00A920DD" w:rsidP="00A920DD">
      <w:pPr>
        <w:jc w:val="both"/>
        <w:rPr>
          <w:rFonts w:ascii="Arial Narrow" w:hAnsi="Arial Narrow" w:cs="Arial"/>
          <w:sz w:val="18"/>
          <w:szCs w:val="18"/>
          <w:lang w:val="nl-BE"/>
        </w:rPr>
      </w:pPr>
      <w:r w:rsidRPr="002A057F">
        <w:rPr>
          <w:rFonts w:ascii="Arial Narrow" w:hAnsi="Arial Narrow" w:cs="Arial"/>
          <w:sz w:val="18"/>
          <w:szCs w:val="18"/>
          <w:lang w:val="nl-BE"/>
        </w:rPr>
        <w:t xml:space="preserve">Met dit formulier </w:t>
      </w:r>
      <w:r w:rsidR="0028566D" w:rsidRPr="002A057F">
        <w:rPr>
          <w:rFonts w:ascii="Arial Narrow" w:hAnsi="Arial Narrow" w:cs="Arial"/>
          <w:sz w:val="18"/>
          <w:szCs w:val="18"/>
          <w:lang w:val="nl-BE"/>
        </w:rPr>
        <w:t>kunt</w:t>
      </w:r>
      <w:r w:rsidRPr="002A057F">
        <w:rPr>
          <w:rFonts w:ascii="Arial Narrow" w:hAnsi="Arial Narrow" w:cs="Arial"/>
          <w:sz w:val="18"/>
          <w:szCs w:val="18"/>
          <w:lang w:val="nl-BE"/>
        </w:rPr>
        <w:t xml:space="preserve"> </w:t>
      </w:r>
      <w:r w:rsidR="0028566D" w:rsidRPr="002A057F">
        <w:rPr>
          <w:rFonts w:ascii="Arial Narrow" w:hAnsi="Arial Narrow" w:cs="Arial"/>
          <w:sz w:val="18"/>
          <w:szCs w:val="18"/>
          <w:lang w:val="nl-BE"/>
        </w:rPr>
        <w:t>u voor de periode van 01.10.2022 tot en met 31.</w:t>
      </w:r>
      <w:r w:rsidR="006F44C6" w:rsidRPr="002A057F">
        <w:rPr>
          <w:rFonts w:ascii="Arial Narrow" w:hAnsi="Arial Narrow" w:cs="Arial"/>
          <w:sz w:val="18"/>
          <w:szCs w:val="18"/>
          <w:lang w:val="nl-BE"/>
        </w:rPr>
        <w:t>03</w:t>
      </w:r>
      <w:r w:rsidR="0028566D" w:rsidRPr="002A057F">
        <w:rPr>
          <w:rFonts w:ascii="Arial Narrow" w:hAnsi="Arial Narrow" w:cs="Arial"/>
          <w:sz w:val="18"/>
          <w:szCs w:val="18"/>
          <w:lang w:val="nl-BE"/>
        </w:rPr>
        <w:t>.202</w:t>
      </w:r>
      <w:r w:rsidR="006F44C6" w:rsidRPr="002A057F">
        <w:rPr>
          <w:rFonts w:ascii="Arial Narrow" w:hAnsi="Arial Narrow" w:cs="Arial"/>
          <w:sz w:val="18"/>
          <w:szCs w:val="18"/>
          <w:lang w:val="nl-BE"/>
        </w:rPr>
        <w:t>3</w:t>
      </w:r>
      <w:r w:rsidR="0028566D" w:rsidRPr="002A057F">
        <w:rPr>
          <w:rFonts w:ascii="Arial Narrow" w:hAnsi="Arial Narrow" w:cs="Arial"/>
          <w:sz w:val="18"/>
          <w:szCs w:val="18"/>
          <w:lang w:val="nl-BE"/>
        </w:rPr>
        <w:t xml:space="preserve"> </w:t>
      </w:r>
      <w:r w:rsidRPr="002A057F">
        <w:rPr>
          <w:rFonts w:ascii="Arial Narrow" w:hAnsi="Arial Narrow" w:cs="Arial"/>
          <w:sz w:val="18"/>
          <w:szCs w:val="18"/>
          <w:lang w:val="nl-BE"/>
        </w:rPr>
        <w:t>een</w:t>
      </w:r>
      <w:r w:rsidRPr="004C233A">
        <w:rPr>
          <w:rFonts w:ascii="Arial Narrow" w:hAnsi="Arial Narrow" w:cs="Arial"/>
          <w:sz w:val="18"/>
          <w:szCs w:val="18"/>
          <w:lang w:val="nl-BE"/>
        </w:rPr>
        <w:t xml:space="preserve"> bijzonder stelsel van tijdelijke economische werkloosheid </w:t>
      </w:r>
      <w:r w:rsidR="0028566D" w:rsidRPr="004C233A">
        <w:rPr>
          <w:rFonts w:ascii="Arial Narrow" w:hAnsi="Arial Narrow" w:cs="Arial"/>
          <w:sz w:val="18"/>
          <w:szCs w:val="18"/>
          <w:lang w:val="nl-BE"/>
        </w:rPr>
        <w:t>aanvragen</w:t>
      </w:r>
      <w:r w:rsidRPr="004C233A">
        <w:rPr>
          <w:rFonts w:ascii="Arial Narrow" w:hAnsi="Arial Narrow" w:cs="Arial"/>
          <w:sz w:val="18"/>
          <w:szCs w:val="18"/>
          <w:lang w:val="nl-BE"/>
        </w:rPr>
        <w:t xml:space="preserve"> voor energie-intensieve bedrijven</w:t>
      </w:r>
      <w:r w:rsidR="004C233A">
        <w:rPr>
          <w:rFonts w:ascii="Arial Narrow" w:hAnsi="Arial Narrow" w:cs="Arial"/>
          <w:sz w:val="18"/>
          <w:szCs w:val="18"/>
          <w:lang w:val="nl-BE"/>
        </w:rPr>
        <w:t xml:space="preserve">. </w:t>
      </w:r>
      <w:r w:rsidR="004C233A" w:rsidRPr="00154172">
        <w:rPr>
          <w:rFonts w:ascii="Arial Narrow" w:hAnsi="Arial Narrow" w:cs="Arial"/>
          <w:sz w:val="18"/>
          <w:szCs w:val="18"/>
          <w:lang w:val="nl-BE"/>
        </w:rPr>
        <w:t>Dat bijzondere stelsel is ruimer</w:t>
      </w:r>
      <w:r w:rsidRPr="00154172">
        <w:rPr>
          <w:rFonts w:ascii="Arial Narrow" w:hAnsi="Arial Narrow" w:cs="Arial"/>
          <w:sz w:val="18"/>
          <w:szCs w:val="18"/>
          <w:lang w:val="nl-BE"/>
        </w:rPr>
        <w:t xml:space="preserve"> dan</w:t>
      </w:r>
      <w:r w:rsidRPr="00C12E75">
        <w:rPr>
          <w:rFonts w:ascii="Arial Narrow" w:hAnsi="Arial Narrow" w:cs="Arial"/>
          <w:sz w:val="18"/>
          <w:szCs w:val="18"/>
          <w:lang w:val="nl-BE"/>
        </w:rPr>
        <w:t xml:space="preserve"> de bestaande </w:t>
      </w:r>
      <w:r w:rsidRPr="00576B27">
        <w:rPr>
          <w:rFonts w:ascii="Arial Narrow" w:hAnsi="Arial Narrow" w:cs="Arial"/>
          <w:sz w:val="18"/>
          <w:szCs w:val="18"/>
          <w:lang w:val="nl-BE"/>
        </w:rPr>
        <w:t>regeling</w:t>
      </w:r>
      <w:r w:rsidR="00715AF7" w:rsidRPr="00576B27">
        <w:rPr>
          <w:rFonts w:ascii="Arial Narrow" w:hAnsi="Arial Narrow" w:cs="Arial"/>
          <w:sz w:val="18"/>
          <w:szCs w:val="18"/>
          <w:lang w:val="nl-BE"/>
        </w:rPr>
        <w:t>en</w:t>
      </w:r>
      <w:r w:rsidRPr="00576B27">
        <w:rPr>
          <w:rFonts w:ascii="Arial Narrow" w:hAnsi="Arial Narrow" w:cs="Arial"/>
          <w:sz w:val="18"/>
          <w:szCs w:val="18"/>
          <w:lang w:val="nl-BE"/>
        </w:rPr>
        <w:t xml:space="preserve"> tijdelijke</w:t>
      </w:r>
      <w:r w:rsidRPr="00C12E75">
        <w:rPr>
          <w:rFonts w:ascii="Arial Narrow" w:hAnsi="Arial Narrow" w:cs="Arial"/>
          <w:sz w:val="18"/>
          <w:szCs w:val="18"/>
          <w:lang w:val="nl-BE"/>
        </w:rPr>
        <w:t xml:space="preserve"> werkloosheid wegens economische oorzaken. </w:t>
      </w:r>
    </w:p>
    <w:p w14:paraId="174A1EEA" w14:textId="77777777" w:rsidR="00350602" w:rsidRPr="00C12E75" w:rsidRDefault="00350602" w:rsidP="00A920DD">
      <w:pPr>
        <w:rPr>
          <w:rFonts w:ascii="Arial Narrow" w:hAnsi="Arial Narrow" w:cs="Arial"/>
          <w:sz w:val="18"/>
          <w:szCs w:val="18"/>
          <w:lang w:val="nl-BE" w:eastAsia="nl-NL"/>
        </w:rPr>
      </w:pPr>
    </w:p>
    <w:p w14:paraId="3120722A" w14:textId="2505306A" w:rsidR="004C233A" w:rsidRPr="00154172" w:rsidRDefault="004C233A" w:rsidP="004C233A">
      <w:pPr>
        <w:rPr>
          <w:rFonts w:ascii="Arial Narrow" w:hAnsi="Arial Narrow" w:cs="Arial"/>
          <w:sz w:val="18"/>
          <w:szCs w:val="18"/>
          <w:lang w:val="nl-BE" w:eastAsia="nl-NL"/>
        </w:rPr>
      </w:pPr>
      <w:r w:rsidRPr="00154172">
        <w:rPr>
          <w:rFonts w:ascii="Arial Narrow" w:hAnsi="Arial Narrow" w:cs="Arial"/>
          <w:sz w:val="18"/>
          <w:szCs w:val="18"/>
          <w:lang w:val="nl-BE" w:eastAsia="nl-NL"/>
        </w:rPr>
        <w:t xml:space="preserve">Om van dit bijzondere stelsel van tijdelijke werkloosheid gebruik te kunnen maken, moet u ten minste vijf dagen voor de voorafgaande mededeling van tijdelijke werkloosheid wegens economische oorzaken dit formulier via een aangetekende brief of via </w:t>
      </w:r>
      <w:r w:rsidRPr="00576B27">
        <w:rPr>
          <w:rFonts w:ascii="Arial Narrow" w:hAnsi="Arial Narrow" w:cs="Arial"/>
          <w:sz w:val="18"/>
          <w:szCs w:val="18"/>
          <w:lang w:val="nl-BE" w:eastAsia="nl-NL"/>
        </w:rPr>
        <w:t xml:space="preserve">elektronische weg </w:t>
      </w:r>
      <w:r w:rsidR="00715AF7" w:rsidRPr="00576B27">
        <w:rPr>
          <w:rFonts w:ascii="Arial Narrow" w:hAnsi="Arial Narrow" w:cs="Arial"/>
          <w:sz w:val="18"/>
          <w:szCs w:val="18"/>
          <w:lang w:val="nl-BE" w:eastAsia="nl-NL"/>
        </w:rPr>
        <w:t xml:space="preserve">(bij voorkeur via het contactformulier) </w:t>
      </w:r>
      <w:r w:rsidRPr="00576B27">
        <w:rPr>
          <w:rFonts w:ascii="Arial Narrow" w:hAnsi="Arial Narrow" w:cs="Arial"/>
          <w:sz w:val="18"/>
          <w:szCs w:val="18"/>
          <w:lang w:val="nl-BE" w:eastAsia="nl-NL"/>
        </w:rPr>
        <w:t>indienen bij het bevoegde werkloosheid</w:t>
      </w:r>
      <w:r w:rsidR="003F73B8" w:rsidRPr="00576B27">
        <w:rPr>
          <w:rFonts w:ascii="Arial Narrow" w:hAnsi="Arial Narrow" w:cs="Arial"/>
          <w:sz w:val="18"/>
          <w:szCs w:val="18"/>
          <w:lang w:val="nl-BE" w:eastAsia="nl-NL"/>
        </w:rPr>
        <w:t>s</w:t>
      </w:r>
      <w:r w:rsidRPr="00576B27">
        <w:rPr>
          <w:rFonts w:ascii="Arial Narrow" w:hAnsi="Arial Narrow" w:cs="Arial"/>
          <w:sz w:val="18"/>
          <w:szCs w:val="18"/>
          <w:lang w:val="nl-BE" w:eastAsia="nl-NL"/>
        </w:rPr>
        <w:t>bureau van de Rijksdienst voor Arbeidsvoorziening.</w:t>
      </w:r>
      <w:r w:rsidRPr="00154172">
        <w:rPr>
          <w:rFonts w:ascii="Arial Narrow" w:hAnsi="Arial Narrow" w:cs="Arial"/>
          <w:sz w:val="18"/>
          <w:szCs w:val="18"/>
          <w:lang w:val="nl-BE" w:eastAsia="nl-NL"/>
        </w:rPr>
        <w:t xml:space="preserve"> U vindt het bevoegde werkloosheidsbureau </w:t>
      </w:r>
      <w:r w:rsidR="00315136">
        <w:rPr>
          <w:rFonts w:ascii="Arial Narrow" w:hAnsi="Arial Narrow" w:cs="Arial"/>
          <w:sz w:val="18"/>
          <w:szCs w:val="18"/>
          <w:lang w:val="nl-BE" w:eastAsia="nl-NL"/>
        </w:rPr>
        <w:t xml:space="preserve">en het contactformulier </w:t>
      </w:r>
      <w:r w:rsidRPr="00154172">
        <w:rPr>
          <w:rFonts w:ascii="Arial Narrow" w:hAnsi="Arial Narrow" w:cs="Arial"/>
          <w:sz w:val="18"/>
          <w:szCs w:val="18"/>
          <w:lang w:val="nl-BE" w:eastAsia="nl-NL"/>
        </w:rPr>
        <w:t xml:space="preserve">op </w:t>
      </w:r>
      <w:hyperlink r:id="rId9" w:history="1">
        <w:r w:rsidRPr="00154172">
          <w:rPr>
            <w:rStyle w:val="Hyperlink"/>
            <w:rFonts w:ascii="Arial Narrow" w:hAnsi="Arial Narrow" w:cs="Arial"/>
            <w:sz w:val="18"/>
            <w:szCs w:val="18"/>
            <w:lang w:val="nl-BE" w:eastAsia="nl-NL"/>
          </w:rPr>
          <w:t>www.rva.be</w:t>
        </w:r>
      </w:hyperlink>
      <w:r w:rsidRPr="00154172">
        <w:rPr>
          <w:rFonts w:ascii="Arial Narrow" w:hAnsi="Arial Narrow" w:cs="Arial"/>
          <w:sz w:val="18"/>
          <w:szCs w:val="18"/>
          <w:lang w:val="nl-BE" w:eastAsia="nl-NL"/>
        </w:rPr>
        <w:t>.</w:t>
      </w:r>
    </w:p>
    <w:p w14:paraId="6062C1D6" w14:textId="77777777" w:rsidR="004C233A" w:rsidRPr="00125B77" w:rsidRDefault="004C233A" w:rsidP="00350602">
      <w:pPr>
        <w:rPr>
          <w:rFonts w:ascii="Arial Narrow" w:hAnsi="Arial Narrow" w:cs="Arial"/>
          <w:sz w:val="18"/>
          <w:szCs w:val="18"/>
          <w:lang w:val="nl-BE" w:eastAsia="nl-NL"/>
        </w:rPr>
      </w:pPr>
    </w:p>
    <w:p w14:paraId="0A578289" w14:textId="0ADEE051" w:rsidR="00BC52FB" w:rsidRPr="00C12E75" w:rsidRDefault="00350602" w:rsidP="00350602">
      <w:pPr>
        <w:rPr>
          <w:rFonts w:ascii="Arial Narrow" w:hAnsi="Arial Narrow" w:cs="Arial"/>
          <w:sz w:val="18"/>
          <w:szCs w:val="18"/>
          <w:lang w:val="nl-BE" w:eastAsia="nl-NL"/>
        </w:rPr>
      </w:pPr>
      <w:r w:rsidRPr="00C12E75">
        <w:rPr>
          <w:rFonts w:ascii="Arial Narrow" w:hAnsi="Arial Narrow" w:cs="Arial"/>
          <w:sz w:val="18"/>
          <w:szCs w:val="18"/>
          <w:lang w:val="nl-BE" w:eastAsia="nl-NL"/>
        </w:rPr>
        <w:t xml:space="preserve">Met dit formulier </w:t>
      </w:r>
      <w:r w:rsidR="00892BC4" w:rsidRPr="00C12E75">
        <w:rPr>
          <w:rFonts w:ascii="Arial Narrow" w:hAnsi="Arial Narrow" w:cs="Arial"/>
          <w:sz w:val="18"/>
          <w:szCs w:val="18"/>
          <w:lang w:val="nl-BE" w:eastAsia="nl-NL"/>
        </w:rPr>
        <w:t>verklaart</w:t>
      </w:r>
      <w:r w:rsidRPr="00C12E75">
        <w:rPr>
          <w:rFonts w:ascii="Arial Narrow" w:hAnsi="Arial Narrow" w:cs="Arial"/>
          <w:sz w:val="18"/>
          <w:szCs w:val="18"/>
          <w:lang w:val="nl-BE" w:eastAsia="nl-NL"/>
        </w:rPr>
        <w:t xml:space="preserve"> u </w:t>
      </w:r>
      <w:r w:rsidR="00892BC4" w:rsidRPr="00C12E75">
        <w:rPr>
          <w:rFonts w:ascii="Arial Narrow" w:hAnsi="Arial Narrow" w:cs="Arial"/>
          <w:sz w:val="18"/>
          <w:szCs w:val="18"/>
          <w:lang w:val="nl-BE" w:eastAsia="nl-NL"/>
        </w:rPr>
        <w:t>dat u aan</w:t>
      </w:r>
      <w:r w:rsidRPr="00C12E75">
        <w:rPr>
          <w:rFonts w:ascii="Arial Narrow" w:hAnsi="Arial Narrow" w:cs="Arial"/>
          <w:sz w:val="18"/>
          <w:szCs w:val="18"/>
          <w:lang w:val="nl-BE" w:eastAsia="nl-NL"/>
        </w:rPr>
        <w:t xml:space="preserve"> </w:t>
      </w:r>
      <w:r w:rsidRPr="00576B27">
        <w:rPr>
          <w:rFonts w:ascii="Arial Narrow" w:hAnsi="Arial Narrow" w:cs="Arial"/>
          <w:sz w:val="18"/>
          <w:szCs w:val="18"/>
          <w:lang w:val="nl-BE" w:eastAsia="nl-NL"/>
        </w:rPr>
        <w:t xml:space="preserve">de </w:t>
      </w:r>
      <w:r w:rsidR="001A00A7" w:rsidRPr="00576B27">
        <w:rPr>
          <w:rFonts w:ascii="Arial Narrow" w:hAnsi="Arial Narrow" w:cs="Arial"/>
          <w:sz w:val="18"/>
          <w:szCs w:val="18"/>
          <w:lang w:val="nl-BE" w:eastAsia="nl-NL"/>
        </w:rPr>
        <w:t>definitie</w:t>
      </w:r>
      <w:r w:rsidRPr="00576B27">
        <w:rPr>
          <w:rFonts w:ascii="Arial Narrow" w:hAnsi="Arial Narrow" w:cs="Arial"/>
          <w:sz w:val="18"/>
          <w:szCs w:val="18"/>
          <w:lang w:val="nl-BE" w:eastAsia="nl-NL"/>
        </w:rPr>
        <w:t xml:space="preserve"> voldoet</w:t>
      </w:r>
      <w:r w:rsidRPr="00C12E75">
        <w:rPr>
          <w:rFonts w:ascii="Arial Narrow" w:hAnsi="Arial Narrow" w:cs="Arial"/>
          <w:sz w:val="18"/>
          <w:szCs w:val="18"/>
          <w:lang w:val="nl-BE" w:eastAsia="nl-NL"/>
        </w:rPr>
        <w:t xml:space="preserve"> van een energie-intensief </w:t>
      </w:r>
      <w:r w:rsidRPr="0047408F">
        <w:rPr>
          <w:rFonts w:ascii="Arial Narrow" w:hAnsi="Arial Narrow" w:cs="Arial"/>
          <w:sz w:val="18"/>
          <w:szCs w:val="18"/>
          <w:lang w:val="nl-BE" w:eastAsia="nl-NL"/>
        </w:rPr>
        <w:t>bedrijf</w:t>
      </w:r>
      <w:r w:rsidR="004F2A77" w:rsidRPr="0047408F">
        <w:rPr>
          <w:rFonts w:ascii="Arial Narrow" w:hAnsi="Arial Narrow" w:cs="Arial"/>
          <w:sz w:val="18"/>
          <w:szCs w:val="18"/>
          <w:lang w:val="nl-BE" w:eastAsia="nl-NL"/>
        </w:rPr>
        <w:t>.</w:t>
      </w:r>
      <w:bookmarkStart w:id="0" w:name="_Hlk46387030"/>
      <w:r w:rsidR="004F2A77">
        <w:rPr>
          <w:rFonts w:ascii="Arial Narrow" w:hAnsi="Arial Narrow" w:cs="Arial"/>
          <w:sz w:val="18"/>
          <w:szCs w:val="18"/>
          <w:lang w:val="nl-BE" w:eastAsia="nl-NL"/>
        </w:rPr>
        <w:t xml:space="preserve"> </w:t>
      </w:r>
    </w:p>
    <w:p w14:paraId="31FA7162" w14:textId="77777777" w:rsidR="00350602" w:rsidRPr="00C12E75" w:rsidRDefault="00350602" w:rsidP="00350602">
      <w:pPr>
        <w:rPr>
          <w:rFonts w:ascii="Arial Narrow" w:hAnsi="Arial Narrow" w:cs="Arial"/>
          <w:sz w:val="18"/>
          <w:szCs w:val="18"/>
          <w:lang w:val="nl-BE" w:eastAsia="nl-NL"/>
        </w:rPr>
      </w:pPr>
    </w:p>
    <w:p w14:paraId="5A377505" w14:textId="5CBF38FD" w:rsidR="00FF7EF8" w:rsidRDefault="008D7696" w:rsidP="00B375CE">
      <w:pPr>
        <w:spacing w:before="20" w:after="20" w:line="240" w:lineRule="exact"/>
        <w:rPr>
          <w:rFonts w:ascii="Arial Narrow" w:hAnsi="Arial Narrow" w:cs="Arial"/>
          <w:i/>
          <w:iCs/>
          <w:color w:val="000000"/>
          <w:sz w:val="18"/>
          <w:szCs w:val="18"/>
          <w:lang w:val="nl-BE"/>
        </w:rPr>
      </w:pPr>
      <w:bookmarkStart w:id="1" w:name="_Hlk46389154"/>
      <w:bookmarkEnd w:id="0"/>
      <w:r w:rsidRPr="00C12E75">
        <w:rPr>
          <w:rFonts w:ascii="Arial Narrow" w:hAnsi="Arial Narrow" w:cs="Arial"/>
          <w:i/>
          <w:iCs/>
          <w:sz w:val="18"/>
          <w:szCs w:val="18"/>
          <w:lang w:val="nl-BE"/>
        </w:rPr>
        <w:t xml:space="preserve">Voor meer inlichtingen lees het infoblad </w:t>
      </w:r>
      <w:r w:rsidRPr="00C12E75">
        <w:rPr>
          <w:rFonts w:ascii="Arial Narrow" w:hAnsi="Arial Narrow"/>
          <w:i/>
          <w:iCs/>
          <w:sz w:val="18"/>
          <w:szCs w:val="18"/>
          <w:lang w:val="nl-BE"/>
        </w:rPr>
        <w:t>nr. E</w:t>
      </w:r>
      <w:r w:rsidR="00350602" w:rsidRPr="00C12E75">
        <w:rPr>
          <w:rFonts w:ascii="Arial Narrow" w:hAnsi="Arial Narrow"/>
          <w:i/>
          <w:iCs/>
          <w:sz w:val="18"/>
          <w:szCs w:val="18"/>
          <w:lang w:val="nl-BE"/>
        </w:rPr>
        <w:t>5</w:t>
      </w:r>
      <w:r w:rsidRPr="00C12E75">
        <w:rPr>
          <w:rFonts w:ascii="Arial Narrow" w:hAnsi="Arial Narrow"/>
          <w:i/>
          <w:iCs/>
          <w:sz w:val="18"/>
          <w:szCs w:val="18"/>
          <w:lang w:val="nl-BE"/>
        </w:rPr>
        <w:t xml:space="preserve"> </w:t>
      </w:r>
      <w:r w:rsidR="00D13D6B">
        <w:rPr>
          <w:rFonts w:ascii="Arial Narrow" w:hAnsi="Arial Narrow"/>
          <w:i/>
          <w:iCs/>
          <w:sz w:val="18"/>
          <w:szCs w:val="18"/>
          <w:lang w:val="nl-BE"/>
        </w:rPr>
        <w:t>‘</w:t>
      </w:r>
      <w:r w:rsidR="00471D16">
        <w:rPr>
          <w:rFonts w:ascii="Arial Narrow" w:hAnsi="Arial Narrow"/>
          <w:i/>
          <w:iCs/>
          <w:sz w:val="18"/>
          <w:szCs w:val="18"/>
          <w:lang w:val="nl-BE"/>
        </w:rPr>
        <w:t>Bijzonder stelsel van t</w:t>
      </w:r>
      <w:r w:rsidRPr="00C12E75">
        <w:rPr>
          <w:rFonts w:ascii="Arial Narrow" w:hAnsi="Arial Narrow"/>
          <w:i/>
          <w:iCs/>
          <w:sz w:val="18"/>
          <w:szCs w:val="18"/>
          <w:lang w:val="nl-BE"/>
        </w:rPr>
        <w:t xml:space="preserve">ijdelijke werkloosheid </w:t>
      </w:r>
      <w:r w:rsidR="00350602" w:rsidRPr="00C12E75">
        <w:rPr>
          <w:rFonts w:ascii="Arial Narrow" w:hAnsi="Arial Narrow"/>
          <w:i/>
          <w:iCs/>
          <w:sz w:val="18"/>
          <w:szCs w:val="18"/>
          <w:lang w:val="nl-BE"/>
        </w:rPr>
        <w:t>wegens economische oorzaken voor energie-intensieve bedrijven’</w:t>
      </w:r>
      <w:r w:rsidR="00D13D6B">
        <w:rPr>
          <w:rFonts w:ascii="Arial Narrow" w:hAnsi="Arial Narrow"/>
          <w:i/>
          <w:iCs/>
          <w:sz w:val="18"/>
          <w:szCs w:val="18"/>
          <w:lang w:val="nl-BE"/>
        </w:rPr>
        <w:t>.</w:t>
      </w:r>
      <w:r w:rsidR="00350602">
        <w:rPr>
          <w:rFonts w:ascii="Arial Narrow" w:hAnsi="Arial Narrow"/>
          <w:i/>
          <w:iCs/>
          <w:sz w:val="18"/>
          <w:szCs w:val="18"/>
          <w:lang w:val="nl-BE"/>
        </w:rPr>
        <w:t xml:space="preserve"> </w:t>
      </w:r>
      <w:r w:rsidR="00D13D6B">
        <w:rPr>
          <w:rFonts w:ascii="Arial Narrow" w:hAnsi="Arial Narrow"/>
          <w:i/>
          <w:iCs/>
          <w:sz w:val="18"/>
          <w:szCs w:val="18"/>
          <w:lang w:val="nl-BE"/>
        </w:rPr>
        <w:br/>
      </w:r>
      <w:r w:rsidRPr="00707C2A">
        <w:rPr>
          <w:rFonts w:ascii="Arial Narrow" w:hAnsi="Arial Narrow" w:cs="Arial"/>
          <w:i/>
          <w:iCs/>
          <w:color w:val="000000"/>
          <w:sz w:val="18"/>
          <w:szCs w:val="18"/>
          <w:lang w:val="nl-BE"/>
        </w:rPr>
        <w:t xml:space="preserve">Dit infoblad kunt u krijgen bij het werkloosheidsbureau van de RVA of downloaden van de website </w:t>
      </w:r>
      <w:hyperlink r:id="rId10" w:history="1">
        <w:r w:rsidRPr="00707C2A">
          <w:rPr>
            <w:rStyle w:val="Hyperlink"/>
            <w:rFonts w:ascii="Arial Narrow" w:hAnsi="Arial Narrow" w:cs="Arial"/>
            <w:i/>
            <w:iCs/>
            <w:sz w:val="18"/>
            <w:szCs w:val="18"/>
            <w:lang w:val="nl-BE"/>
          </w:rPr>
          <w:t>www.rva.be</w:t>
        </w:r>
      </w:hyperlink>
      <w:bookmarkEnd w:id="1"/>
      <w:r w:rsidRPr="00707C2A">
        <w:rPr>
          <w:rFonts w:ascii="Arial Narrow" w:hAnsi="Arial Narrow" w:cs="Arial"/>
          <w:i/>
          <w:iCs/>
          <w:color w:val="000000"/>
          <w:sz w:val="18"/>
          <w:szCs w:val="18"/>
          <w:lang w:val="nl-BE"/>
        </w:rPr>
        <w:t>.</w:t>
      </w:r>
    </w:p>
    <w:p w14:paraId="4FBB93AC" w14:textId="744ECB1E" w:rsidR="00350602" w:rsidRPr="00350602" w:rsidRDefault="00E810E4" w:rsidP="00B375CE">
      <w:pPr>
        <w:spacing w:before="20" w:after="20" w:line="240" w:lineRule="exact"/>
        <w:rPr>
          <w:rFonts w:ascii="Arial Narrow" w:hAnsi="Arial Narrow"/>
          <w:i/>
          <w:iCs/>
          <w:sz w:val="18"/>
          <w:szCs w:val="18"/>
          <w:lang w:val="nl-BE"/>
        </w:rPr>
      </w:pPr>
      <w:r w:rsidRPr="00C12E75">
        <w:rPr>
          <w:rFonts w:ascii="Arial Narrow" w:hAnsi="Arial Narrow"/>
          <w:noProof/>
          <w:lang w:val="nl-BE"/>
        </w:rPr>
        <w:drawing>
          <wp:anchor distT="0" distB="0" distL="114300" distR="114300" simplePos="0" relativeHeight="251659264" behindDoc="1" locked="0" layoutInCell="1" allowOverlap="1" wp14:anchorId="7570FEC9" wp14:editId="25F6ABDB">
            <wp:simplePos x="0" y="0"/>
            <wp:positionH relativeFrom="page">
              <wp:posOffset>6961505</wp:posOffset>
            </wp:positionH>
            <wp:positionV relativeFrom="page">
              <wp:posOffset>10105390</wp:posOffset>
            </wp:positionV>
            <wp:extent cx="560705" cy="530225"/>
            <wp:effectExtent l="0" t="0" r="0" b="0"/>
            <wp:wrapNone/>
            <wp:docPr id="388" name="Image 3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71"/>
        <w:gridCol w:w="6231"/>
      </w:tblGrid>
      <w:tr w:rsidR="00FF7EF8" w:rsidRPr="00707C2A" w14:paraId="071CE0AC" w14:textId="77777777" w:rsidTr="00B550E0">
        <w:trPr>
          <w:cantSplit/>
        </w:trPr>
        <w:tc>
          <w:tcPr>
            <w:tcW w:w="10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C9123F3" w14:textId="77777777" w:rsidR="00FF7EF8" w:rsidRPr="00707C2A" w:rsidRDefault="00FF7EF8" w:rsidP="00461E30">
            <w:pPr>
              <w:tabs>
                <w:tab w:val="clear" w:pos="680"/>
                <w:tab w:val="clear" w:pos="5103"/>
                <w:tab w:val="clear" w:pos="5783"/>
              </w:tabs>
              <w:spacing w:before="40" w:after="20" w:line="200" w:lineRule="exact"/>
              <w:ind w:right="-105"/>
              <w:rPr>
                <w:rFonts w:ascii="Arial Narrow" w:hAnsi="Arial Narrow"/>
                <w:b/>
                <w:bCs/>
                <w:lang w:val="nl-BE"/>
              </w:rPr>
            </w:pPr>
            <w:r w:rsidRPr="00707C2A">
              <w:rPr>
                <w:rFonts w:ascii="Arial Narrow" w:hAnsi="Arial Narrow"/>
                <w:b/>
                <w:caps/>
                <w:lang w:val="nl-BE"/>
              </w:rPr>
              <w:t xml:space="preserve">RUBRIEK I </w:t>
            </w:r>
            <w:r w:rsidR="00F23B4A" w:rsidRPr="00707C2A">
              <w:rPr>
                <w:rFonts w:ascii="Arial Narrow" w:hAnsi="Arial Narrow"/>
                <w:b/>
                <w:caps/>
                <w:lang w:val="nl-BE"/>
              </w:rPr>
              <w:t>–</w:t>
            </w:r>
            <w:r w:rsidR="006C663F" w:rsidRPr="00707C2A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="00F23B4A" w:rsidRPr="00707C2A">
              <w:rPr>
                <w:rFonts w:ascii="Arial Narrow" w:hAnsi="Arial Narrow"/>
                <w:b/>
                <w:caps/>
                <w:lang w:val="nl-BE"/>
              </w:rPr>
              <w:t xml:space="preserve">GEGEVENS </w:t>
            </w:r>
            <w:r w:rsidR="008D7696" w:rsidRPr="00707C2A">
              <w:rPr>
                <w:rFonts w:ascii="Arial Narrow" w:hAnsi="Arial Narrow"/>
                <w:b/>
                <w:caps/>
                <w:lang w:val="nl-BE"/>
              </w:rPr>
              <w:t>WERKGEVER</w:t>
            </w:r>
          </w:p>
        </w:tc>
      </w:tr>
      <w:tr w:rsidR="00FF7EF8" w:rsidRPr="00707C2A" w14:paraId="10AEB765" w14:textId="77777777" w:rsidTr="002A057F">
        <w:trPr>
          <w:cantSplit/>
          <w:trHeight w:val="1475"/>
        </w:trPr>
        <w:tc>
          <w:tcPr>
            <w:tcW w:w="4471" w:type="dxa"/>
            <w:tcBorders>
              <w:top w:val="single" w:sz="4" w:space="0" w:color="999999"/>
              <w:bottom w:val="nil"/>
            </w:tcBorders>
            <w:shd w:val="clear" w:color="auto" w:fill="auto"/>
          </w:tcPr>
          <w:p w14:paraId="39D40730" w14:textId="5A3330FC" w:rsidR="003735E6" w:rsidRPr="002A057F" w:rsidRDefault="003735E6" w:rsidP="003735E6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after="120" w:line="240" w:lineRule="exact"/>
              <w:ind w:right="108"/>
              <w:jc w:val="left"/>
              <w:rPr>
                <w:rFonts w:ascii="Arial Narrow" w:hAnsi="Arial Narrow"/>
                <w:sz w:val="18"/>
                <w:lang w:val="nl-BE"/>
              </w:rPr>
            </w:pPr>
            <w:r w:rsidRPr="002A057F">
              <w:rPr>
                <w:rFonts w:ascii="Arial Narrow" w:hAnsi="Arial Narrow"/>
                <w:sz w:val="18"/>
                <w:lang w:val="nl-BE"/>
              </w:rPr>
              <w:t>Deze verklaring heeft betrekking op een juridische entiteit :</w:t>
            </w:r>
          </w:p>
          <w:p w14:paraId="65455FA7" w14:textId="77777777" w:rsidR="003735E6" w:rsidRPr="002A057F" w:rsidRDefault="003735E6" w:rsidP="003735E6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left="675" w:right="108" w:hanging="425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2A057F">
              <w:rPr>
                <w:rFonts w:ascii="Arial Narrow" w:hAnsi="Arial Narrow"/>
                <w:sz w:val="18"/>
                <w:szCs w:val="18"/>
                <w:lang w:val="nl-BE"/>
              </w:rPr>
              <w:sym w:font="Wingdings" w:char="F072"/>
            </w:r>
            <w:r w:rsidRPr="002A057F">
              <w:rPr>
                <w:rFonts w:ascii="Arial Narrow" w:hAnsi="Arial Narrow"/>
                <w:sz w:val="18"/>
                <w:szCs w:val="18"/>
                <w:lang w:val="nl-BE"/>
              </w:rPr>
              <w:t xml:space="preserve"> Ja </w:t>
            </w:r>
          </w:p>
          <w:p w14:paraId="3173665B" w14:textId="77777777" w:rsidR="003735E6" w:rsidRDefault="003735E6" w:rsidP="003735E6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left="675" w:right="108" w:hanging="425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2A057F">
              <w:rPr>
                <w:rFonts w:ascii="Arial Narrow" w:hAnsi="Arial Narrow"/>
                <w:sz w:val="18"/>
                <w:szCs w:val="18"/>
                <w:lang w:val="nl-BE"/>
              </w:rPr>
              <w:sym w:font="Wingdings" w:char="F072"/>
            </w:r>
            <w:r w:rsidRPr="002A057F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14:paraId="79E3CD38" w14:textId="38BB4CA3" w:rsidR="00FF7EF8" w:rsidRPr="00707C2A" w:rsidRDefault="00FF7EF8" w:rsidP="003735E6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right" w:leader="dot" w:pos="10490"/>
              </w:tabs>
              <w:spacing w:before="0" w:after="120" w:line="240" w:lineRule="exact"/>
              <w:ind w:left="643" w:right="108" w:hanging="283"/>
              <w:jc w:val="left"/>
              <w:rPr>
                <w:rFonts w:ascii="Arial Narrow" w:hAnsi="Arial Narrow"/>
                <w:sz w:val="18"/>
                <w:lang w:val="nl-BE"/>
              </w:rPr>
            </w:pPr>
          </w:p>
        </w:tc>
        <w:tc>
          <w:tcPr>
            <w:tcW w:w="6231" w:type="dxa"/>
            <w:tcBorders>
              <w:top w:val="single" w:sz="4" w:space="0" w:color="999999"/>
              <w:bottom w:val="nil"/>
            </w:tcBorders>
          </w:tcPr>
          <w:p w14:paraId="3344DA07" w14:textId="64AE407C" w:rsidR="00FF7EF8" w:rsidRPr="00707C2A" w:rsidRDefault="00FF7EF8" w:rsidP="003A5B5A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120" w:after="0" w:line="240" w:lineRule="exact"/>
              <w:ind w:right="108"/>
              <w:rPr>
                <w:rFonts w:ascii="Arial Narrow" w:hAnsi="Arial Narrow"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lang w:val="nl-BE"/>
              </w:rPr>
              <w:t>Naam,</w:t>
            </w:r>
            <w:r w:rsidR="00A94C97" w:rsidRPr="00707C2A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z w:val="18"/>
                <w:lang w:val="nl-BE"/>
              </w:rPr>
              <w:t xml:space="preserve">juridische vorm: </w:t>
            </w:r>
            <w:r w:rsidRPr="00707C2A">
              <w:rPr>
                <w:rFonts w:ascii="Arial Narrow" w:hAnsi="Arial Narrow"/>
                <w:sz w:val="12"/>
                <w:lang w:val="nl-BE"/>
              </w:rPr>
              <w:tab/>
            </w:r>
          </w:p>
          <w:p w14:paraId="736CFB9B" w14:textId="6C5D7F77" w:rsidR="00FF7EF8" w:rsidRPr="00707C2A" w:rsidRDefault="00FF7EF8" w:rsidP="00FF3C57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40" w:after="0" w:line="240" w:lineRule="exact"/>
              <w:ind w:right="108"/>
              <w:rPr>
                <w:rFonts w:ascii="Arial Narrow" w:hAnsi="Arial Narrow"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lang w:val="nl-BE"/>
              </w:rPr>
              <w:t>Adre</w:t>
            </w:r>
            <w:r w:rsidR="00BC52FB" w:rsidRPr="00707C2A">
              <w:rPr>
                <w:rFonts w:ascii="Arial Narrow" w:hAnsi="Arial Narrow"/>
                <w:sz w:val="18"/>
                <w:lang w:val="nl-BE"/>
              </w:rPr>
              <w:t>s</w:t>
            </w:r>
            <w:r w:rsidR="005F71EB" w:rsidRPr="00707C2A">
              <w:rPr>
                <w:rFonts w:ascii="Arial Narrow" w:hAnsi="Arial Narrow"/>
                <w:sz w:val="18"/>
                <w:lang w:val="nl-BE"/>
              </w:rPr>
              <w:t xml:space="preserve"> van de m</w:t>
            </w:r>
            <w:r w:rsidR="00FD75D0" w:rsidRPr="00707C2A">
              <w:rPr>
                <w:rFonts w:ascii="Arial Narrow" w:hAnsi="Arial Narrow"/>
                <w:sz w:val="18"/>
                <w:lang w:val="nl-BE"/>
              </w:rPr>
              <w:t xml:space="preserve">aatschappelijke zetel: </w:t>
            </w:r>
          </w:p>
          <w:p w14:paraId="36FD6AEF" w14:textId="77777777" w:rsidR="00FF7EF8" w:rsidRPr="00707C2A" w:rsidRDefault="00FF7EF8" w:rsidP="00FF3C57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80" w:after="0" w:line="240" w:lineRule="exact"/>
              <w:ind w:right="108"/>
              <w:rPr>
                <w:rFonts w:ascii="Arial Narrow" w:hAnsi="Arial Narrow"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2"/>
                <w:lang w:val="nl-BE"/>
              </w:rPr>
              <w:tab/>
            </w:r>
          </w:p>
          <w:p w14:paraId="32FC35F5" w14:textId="2D7C9051" w:rsidR="00FF3C57" w:rsidRPr="00707C2A" w:rsidRDefault="00FF7EF8" w:rsidP="00FF3C57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after="0" w:line="240" w:lineRule="exact"/>
              <w:ind w:right="108"/>
              <w:rPr>
                <w:rFonts w:ascii="Arial Narrow" w:hAnsi="Arial Narrow" w:cs="Arial"/>
                <w:sz w:val="12"/>
                <w:lang w:val="nl-BE"/>
              </w:rPr>
            </w:pPr>
            <w:r w:rsidRPr="00707C2A">
              <w:rPr>
                <w:rFonts w:ascii="Arial Narrow" w:hAnsi="Arial Narrow" w:cs="Arial"/>
                <w:sz w:val="12"/>
                <w:lang w:val="nl-BE"/>
              </w:rPr>
              <w:tab/>
            </w:r>
          </w:p>
        </w:tc>
      </w:tr>
      <w:tr w:rsidR="00FF7EF8" w:rsidRPr="00707C2A" w14:paraId="710A1EA2" w14:textId="77777777" w:rsidTr="00B550E0">
        <w:trPr>
          <w:cantSplit/>
          <w:trHeight w:val="2028"/>
        </w:trPr>
        <w:tc>
          <w:tcPr>
            <w:tcW w:w="10702" w:type="dxa"/>
            <w:gridSpan w:val="2"/>
            <w:tcBorders>
              <w:top w:val="nil"/>
              <w:bottom w:val="single" w:sz="4" w:space="0" w:color="999999"/>
            </w:tcBorders>
            <w:vAlign w:val="center"/>
          </w:tcPr>
          <w:p w14:paraId="19BE6ACC" w14:textId="77777777" w:rsidR="00FF7EF8" w:rsidRPr="00707C2A" w:rsidRDefault="00FF7EF8" w:rsidP="0073165D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1919"/>
                <w:tab w:val="left" w:pos="5463"/>
                <w:tab w:val="right" w:leader="dot" w:pos="10490"/>
              </w:tabs>
              <w:spacing w:before="0" w:after="120" w:line="240" w:lineRule="exact"/>
              <w:ind w:right="108"/>
              <w:rPr>
                <w:rFonts w:ascii="Arial Narrow" w:hAnsi="Arial Narrow"/>
                <w:sz w:val="18"/>
                <w:lang w:val="nl-BE"/>
              </w:rPr>
            </w:pPr>
            <w:bookmarkStart w:id="2" w:name="_Hlk114484349"/>
            <w:r w:rsidRPr="00707C2A">
              <w:rPr>
                <w:rFonts w:ascii="Arial Narrow" w:hAnsi="Arial Narrow"/>
                <w:sz w:val="18"/>
                <w:lang w:val="nl-BE"/>
              </w:rPr>
              <w:t>Ondernemingsnummer</w:t>
            </w:r>
            <w:r w:rsidRPr="00707C2A">
              <w:rPr>
                <w:rFonts w:ascii="Arial Narrow" w:hAnsi="Arial Narrow"/>
                <w:sz w:val="18"/>
                <w:lang w:val="nl-BE"/>
              </w:rPr>
              <w:tab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z w:val="18"/>
                <w:lang w:val="nl-BE"/>
              </w:rPr>
              <w:tab/>
              <w:t>Inschrijvingsnummer RSZ</w:t>
            </w:r>
            <w:r w:rsidRPr="00707C2A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3913C410" w14:textId="7150DFCB" w:rsidR="00FF7EF8" w:rsidRPr="00707C2A" w:rsidRDefault="00FF7EF8" w:rsidP="00A94C9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5463"/>
                <w:tab w:val="left" w:pos="7447"/>
                <w:tab w:val="right" w:leader="dot" w:pos="10490"/>
              </w:tabs>
              <w:spacing w:before="40" w:after="0" w:line="240" w:lineRule="exact"/>
              <w:ind w:right="108"/>
              <w:rPr>
                <w:rFonts w:ascii="Arial Narrow" w:hAnsi="Arial Narrow"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lang w:val="nl-BE"/>
              </w:rPr>
              <w:t>Nr. van het (de) bevoegde paritaire comité(s) voor bedienden:</w:t>
            </w:r>
            <w:r w:rsidRPr="00707C2A">
              <w:rPr>
                <w:rFonts w:ascii="Arial Narrow" w:hAnsi="Arial Narrow"/>
                <w:spacing w:val="80"/>
                <w:position w:val="-2"/>
                <w:sz w:val="18"/>
                <w:lang w:val="nl-BE"/>
              </w:rPr>
              <w:tab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ab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46557D3E" w14:textId="78268661" w:rsidR="00FF7EF8" w:rsidRPr="00707C2A" w:rsidRDefault="00FF7EF8" w:rsidP="00A94C9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5463"/>
                <w:tab w:val="left" w:pos="7447"/>
                <w:tab w:val="right" w:leader="dot" w:pos="10490"/>
              </w:tabs>
              <w:spacing w:before="40" w:after="0" w:line="240" w:lineRule="exact"/>
              <w:ind w:right="108"/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lang w:val="nl-BE"/>
              </w:rPr>
              <w:t>Nr. van het (de) bevoegde paritaire comité(s) voor arbeiders:</w:t>
            </w:r>
            <w:r w:rsidRPr="00707C2A">
              <w:rPr>
                <w:rFonts w:ascii="Arial Narrow" w:hAnsi="Arial Narrow"/>
                <w:spacing w:val="80"/>
                <w:position w:val="-2"/>
                <w:sz w:val="18"/>
                <w:lang w:val="nl-BE"/>
              </w:rPr>
              <w:tab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ab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t xml:space="preserve"> </w:t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707C2A">
              <w:rPr>
                <w:rFonts w:ascii="Arial Narrow" w:hAnsi="Arial Narrow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551C9800" w14:textId="78FE2395" w:rsidR="009C7000" w:rsidRPr="00707C2A" w:rsidRDefault="00FF7EF8" w:rsidP="00FF3C57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40" w:after="0"/>
              <w:ind w:right="108"/>
              <w:jc w:val="right"/>
              <w:rPr>
                <w:rFonts w:ascii="Arial Narrow" w:hAnsi="Arial Narrow"/>
                <w:i/>
                <w:sz w:val="16"/>
                <w:lang w:val="nl-BE"/>
              </w:rPr>
            </w:pPr>
            <w:r w:rsidRPr="00707C2A">
              <w:rPr>
                <w:rFonts w:ascii="Arial Narrow" w:hAnsi="Arial Narrow"/>
                <w:i/>
                <w:sz w:val="16"/>
                <w:lang w:val="nl-BE"/>
              </w:rPr>
              <w:t>.</w:t>
            </w:r>
          </w:p>
          <w:p w14:paraId="45000FD1" w14:textId="77777777" w:rsidR="00FF7EF8" w:rsidRPr="00707C2A" w:rsidRDefault="00FF7EF8" w:rsidP="00FF3C57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80" w:after="0" w:line="240" w:lineRule="exact"/>
              <w:ind w:right="108"/>
              <w:rPr>
                <w:rFonts w:ascii="Arial Narrow" w:hAnsi="Arial Narrow"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lang w:val="nl-BE"/>
              </w:rPr>
              <w:t xml:space="preserve">Contactpersoon: </w:t>
            </w:r>
            <w:r w:rsidRPr="00707C2A">
              <w:rPr>
                <w:rFonts w:ascii="Arial Narrow" w:hAnsi="Arial Narrow"/>
                <w:sz w:val="12"/>
                <w:lang w:val="nl-BE"/>
              </w:rPr>
              <w:tab/>
            </w:r>
          </w:p>
          <w:p w14:paraId="2E6B9A45" w14:textId="7569ADCD" w:rsidR="00FF7EF8" w:rsidRPr="00707C2A" w:rsidRDefault="00995B03" w:rsidP="00FF3C57">
            <w:pPr>
              <w:pStyle w:val="Tekst0"/>
              <w:tabs>
                <w:tab w:val="clear" w:pos="5103"/>
                <w:tab w:val="clear" w:pos="5783"/>
                <w:tab w:val="left" w:leader="dot" w:pos="2628"/>
                <w:tab w:val="left" w:leader="dot" w:pos="5179"/>
                <w:tab w:val="right" w:leader="dot" w:pos="10490"/>
              </w:tabs>
              <w:spacing w:before="80" w:after="80" w:line="240" w:lineRule="exact"/>
              <w:ind w:right="108"/>
              <w:rPr>
                <w:rFonts w:ascii="Arial Narrow" w:hAnsi="Arial Narrow"/>
                <w:b/>
                <w:bCs/>
                <w:caps/>
                <w:noProof/>
                <w:sz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lang w:val="nl-BE"/>
              </w:rPr>
              <w:t>T</w:t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>el</w:t>
            </w:r>
            <w:r w:rsidRPr="00707C2A">
              <w:rPr>
                <w:rFonts w:ascii="Arial Narrow" w:hAnsi="Arial Narrow"/>
                <w:sz w:val="18"/>
                <w:lang w:val="nl-BE"/>
              </w:rPr>
              <w:t>-</w:t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 xml:space="preserve">nr.: </w:t>
            </w:r>
            <w:r w:rsidR="00FF7EF8" w:rsidRPr="00707C2A">
              <w:rPr>
                <w:rFonts w:ascii="Arial Narrow" w:hAnsi="Arial Narrow"/>
                <w:sz w:val="12"/>
                <w:lang w:val="nl-BE"/>
              </w:rPr>
              <w:tab/>
            </w:r>
            <w:r w:rsidR="00FF7EF8" w:rsidRPr="00707C2A">
              <w:rPr>
                <w:rFonts w:ascii="Arial Narrow" w:hAnsi="Arial Narrow"/>
                <w:sz w:val="12"/>
                <w:lang w:val="nl-BE"/>
              </w:rPr>
              <w:tab/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="00D13D6B">
              <w:rPr>
                <w:rFonts w:ascii="Arial Narrow" w:hAnsi="Arial Narrow"/>
                <w:sz w:val="18"/>
                <w:lang w:val="nl-BE"/>
              </w:rPr>
              <w:t>F</w:t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>ax</w:t>
            </w:r>
            <w:r w:rsidRPr="00707C2A">
              <w:rPr>
                <w:rFonts w:ascii="Arial Narrow" w:hAnsi="Arial Narrow"/>
                <w:sz w:val="18"/>
                <w:lang w:val="nl-BE"/>
              </w:rPr>
              <w:t>-</w:t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 xml:space="preserve">nr.: </w:t>
            </w:r>
            <w:r w:rsidR="00FF7EF8" w:rsidRPr="00707C2A">
              <w:rPr>
                <w:rFonts w:ascii="Arial Narrow" w:hAnsi="Arial Narrow"/>
                <w:sz w:val="12"/>
                <w:lang w:val="nl-BE"/>
              </w:rPr>
              <w:tab/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 xml:space="preserve"> </w:t>
            </w:r>
            <w:r w:rsidR="00D13D6B">
              <w:rPr>
                <w:rFonts w:ascii="Arial Narrow" w:hAnsi="Arial Narrow"/>
                <w:sz w:val="18"/>
                <w:lang w:val="nl-BE"/>
              </w:rPr>
              <w:t>E</w:t>
            </w:r>
            <w:r w:rsidR="00FF7EF8" w:rsidRPr="00707C2A">
              <w:rPr>
                <w:rFonts w:ascii="Arial Narrow" w:hAnsi="Arial Narrow"/>
                <w:sz w:val="18"/>
                <w:lang w:val="nl-BE"/>
              </w:rPr>
              <w:t xml:space="preserve">-mail: </w:t>
            </w:r>
            <w:r w:rsidR="00FF7EF8" w:rsidRPr="00707C2A">
              <w:rPr>
                <w:rFonts w:ascii="Arial Narrow" w:hAnsi="Arial Narrow"/>
                <w:sz w:val="12"/>
                <w:lang w:val="nl-BE"/>
              </w:rPr>
              <w:tab/>
            </w:r>
          </w:p>
        </w:tc>
      </w:tr>
      <w:bookmarkEnd w:id="2"/>
      <w:tr w:rsidR="00FF7EF8" w:rsidRPr="00707C2A" w14:paraId="17F9A957" w14:textId="77777777" w:rsidTr="00B550E0">
        <w:trPr>
          <w:cantSplit/>
          <w:trHeight w:val="304"/>
        </w:trPr>
        <w:tc>
          <w:tcPr>
            <w:tcW w:w="107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FFFFFF" w:themeColor="background1"/>
              <w:right w:val="single" w:sz="4" w:space="0" w:color="999999"/>
            </w:tcBorders>
            <w:shd w:val="clear" w:color="auto" w:fill="D9D9D9"/>
            <w:vAlign w:val="center"/>
          </w:tcPr>
          <w:p w14:paraId="2C461754" w14:textId="3847019F" w:rsidR="00FF7EF8" w:rsidRPr="00C12E75" w:rsidRDefault="00FF7EF8">
            <w:pPr>
              <w:tabs>
                <w:tab w:val="clear" w:pos="680"/>
                <w:tab w:val="clear" w:pos="5783"/>
                <w:tab w:val="left" w:pos="360"/>
                <w:tab w:val="left" w:pos="1068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nl-BE"/>
              </w:rPr>
            </w:pPr>
            <w:r w:rsidRPr="00C12E75">
              <w:rPr>
                <w:rFonts w:ascii="Arial Narrow" w:hAnsi="Arial Narrow"/>
                <w:b/>
                <w:caps/>
                <w:lang w:val="nl-BE"/>
              </w:rPr>
              <w:t xml:space="preserve">RUBRIEK II </w:t>
            </w:r>
            <w:r w:rsidR="00892BC4" w:rsidRPr="00C12E75">
              <w:rPr>
                <w:rFonts w:ascii="Arial Narrow" w:hAnsi="Arial Narrow"/>
                <w:b/>
                <w:caps/>
                <w:lang w:val="nl-BE"/>
              </w:rPr>
              <w:t>–</w:t>
            </w:r>
            <w:r w:rsidR="008D7696" w:rsidRPr="00C12E7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="00892BC4" w:rsidRPr="00C12E75">
              <w:rPr>
                <w:rFonts w:ascii="Arial Narrow" w:hAnsi="Arial Narrow"/>
                <w:b/>
                <w:caps/>
                <w:lang w:val="nl-BE"/>
              </w:rPr>
              <w:t>verklaring over het voldoen</w:t>
            </w:r>
            <w:r w:rsidR="00A644E2" w:rsidRPr="00C12E75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="00A644E2" w:rsidRPr="00576B27">
              <w:rPr>
                <w:rFonts w:ascii="Arial Narrow" w:hAnsi="Arial Narrow"/>
                <w:b/>
                <w:caps/>
                <w:lang w:val="nl-BE"/>
              </w:rPr>
              <w:t xml:space="preserve">aan de </w:t>
            </w:r>
            <w:r w:rsidR="00715AF7" w:rsidRPr="00576B27">
              <w:rPr>
                <w:rFonts w:ascii="Arial Narrow" w:hAnsi="Arial Narrow"/>
                <w:b/>
                <w:caps/>
                <w:lang w:val="nl-BE"/>
              </w:rPr>
              <w:t>DEFINITIE</w:t>
            </w:r>
            <w:r w:rsidR="00A644E2" w:rsidRPr="00C12E75">
              <w:rPr>
                <w:rFonts w:ascii="Arial Narrow" w:hAnsi="Arial Narrow"/>
                <w:b/>
                <w:caps/>
                <w:lang w:val="nl-BE"/>
              </w:rPr>
              <w:t xml:space="preserve"> van een energie-intensief bedrijf </w:t>
            </w:r>
          </w:p>
        </w:tc>
      </w:tr>
      <w:tr w:rsidR="00461E30" w:rsidRPr="00707C2A" w14:paraId="58A355EE" w14:textId="77777777" w:rsidTr="00F301B3">
        <w:trPr>
          <w:cantSplit/>
          <w:trHeight w:val="1769"/>
        </w:trPr>
        <w:tc>
          <w:tcPr>
            <w:tcW w:w="10702" w:type="dxa"/>
            <w:gridSpan w:val="2"/>
            <w:tcBorders>
              <w:top w:val="nil"/>
              <w:bottom w:val="single" w:sz="4" w:space="0" w:color="999999"/>
            </w:tcBorders>
            <w:vAlign w:val="center"/>
          </w:tcPr>
          <w:p w14:paraId="5F8A8E65" w14:textId="41529977" w:rsidR="00461E30" w:rsidRPr="00C12E75" w:rsidRDefault="00461E30" w:rsidP="00315136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right="108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707C2A">
              <w:rPr>
                <w:rFonts w:ascii="Arial Narrow" w:hAnsi="Arial Narrow"/>
                <w:sz w:val="18"/>
                <w:szCs w:val="18"/>
                <w:lang w:val="nl-BE"/>
              </w:rPr>
              <w:t xml:space="preserve">Voldoet u aan </w:t>
            </w:r>
            <w:r w:rsidRPr="0077555B">
              <w:rPr>
                <w:rFonts w:ascii="Arial Narrow" w:hAnsi="Arial Narrow"/>
                <w:sz w:val="18"/>
                <w:szCs w:val="18"/>
                <w:lang w:val="nl-BE"/>
              </w:rPr>
              <w:t xml:space="preserve">de </w:t>
            </w:r>
            <w:r w:rsidR="00154172" w:rsidRPr="0077555B">
              <w:rPr>
                <w:rFonts w:ascii="Arial Narrow" w:hAnsi="Arial Narrow"/>
                <w:sz w:val="18"/>
                <w:szCs w:val="18"/>
                <w:lang w:val="nl-BE"/>
              </w:rPr>
              <w:t>definitie</w:t>
            </w:r>
            <w:r w:rsidRPr="0077555B">
              <w:rPr>
                <w:rFonts w:ascii="Arial Narrow" w:hAnsi="Arial Narrow"/>
                <w:sz w:val="18"/>
                <w:szCs w:val="18"/>
                <w:lang w:val="nl-BE"/>
              </w:rPr>
              <w:t xml:space="preserve"> van</w:t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 een energie-intensief bedrijf zoal</w:t>
            </w:r>
            <w:r w:rsidR="00D72808">
              <w:rPr>
                <w:rFonts w:ascii="Arial Narrow" w:hAnsi="Arial Narrow"/>
                <w:sz w:val="18"/>
                <w:szCs w:val="18"/>
                <w:lang w:val="nl-BE"/>
              </w:rPr>
              <w:t>s</w:t>
            </w:r>
            <w:r>
              <w:rPr>
                <w:rFonts w:ascii="Arial Narrow" w:hAnsi="Arial Narrow"/>
                <w:sz w:val="18"/>
                <w:szCs w:val="18"/>
                <w:lang w:val="nl-BE"/>
              </w:rPr>
              <w:t xml:space="preserve"> bepaald in</w:t>
            </w:r>
            <w:r w:rsidRPr="00707C2A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576B27">
              <w:rPr>
                <w:rFonts w:ascii="Arial Narrow" w:hAnsi="Arial Narrow"/>
                <w:sz w:val="18"/>
                <w:szCs w:val="18"/>
                <w:lang w:val="nl-BE"/>
              </w:rPr>
              <w:t xml:space="preserve">artikel </w:t>
            </w:r>
            <w:r w:rsidR="00715AF7" w:rsidRPr="00576B27">
              <w:rPr>
                <w:rFonts w:ascii="Arial Narrow" w:hAnsi="Arial Narrow"/>
                <w:sz w:val="18"/>
                <w:szCs w:val="18"/>
                <w:lang w:val="nl-BE"/>
              </w:rPr>
              <w:t>18,</w:t>
            </w:r>
            <w:r w:rsidR="0031513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715AF7" w:rsidRPr="00576B27">
              <w:rPr>
                <w:rFonts w:ascii="Arial Narrow" w:hAnsi="Arial Narrow"/>
                <w:sz w:val="18"/>
                <w:szCs w:val="18"/>
                <w:lang w:val="nl-BE"/>
              </w:rPr>
              <w:t>§</w:t>
            </w:r>
            <w:r w:rsidR="0031513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715AF7" w:rsidRPr="00576B27">
              <w:rPr>
                <w:rFonts w:ascii="Arial Narrow" w:hAnsi="Arial Narrow"/>
                <w:sz w:val="18"/>
                <w:szCs w:val="18"/>
                <w:lang w:val="nl-BE"/>
              </w:rPr>
              <w:t>1</w:t>
            </w:r>
            <w:r w:rsidRPr="00576B27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="00315136">
              <w:rPr>
                <w:rFonts w:ascii="Arial Narrow" w:hAnsi="Arial Narrow"/>
                <w:sz w:val="18"/>
                <w:szCs w:val="18"/>
                <w:lang w:val="nl-BE"/>
              </w:rPr>
              <w:t xml:space="preserve">van titel 4 (Werk) </w:t>
            </w:r>
            <w:r w:rsidRPr="00576B27">
              <w:rPr>
                <w:rFonts w:ascii="Arial Narrow" w:hAnsi="Arial Narrow"/>
                <w:sz w:val="18"/>
                <w:szCs w:val="18"/>
                <w:lang w:val="nl-BE"/>
              </w:rPr>
              <w:t>(*) van</w:t>
            </w:r>
            <w:r w:rsidRPr="00C12E75">
              <w:rPr>
                <w:rFonts w:ascii="Arial Narrow" w:hAnsi="Arial Narrow"/>
                <w:sz w:val="18"/>
                <w:szCs w:val="18"/>
                <w:lang w:val="nl-BE"/>
              </w:rPr>
              <w:t xml:space="preserve"> de wet </w:t>
            </w:r>
            <w:r w:rsidRPr="00154172">
              <w:rPr>
                <w:rFonts w:ascii="Arial Narrow" w:hAnsi="Arial Narrow"/>
                <w:sz w:val="18"/>
                <w:szCs w:val="18"/>
                <w:lang w:val="nl-BE"/>
              </w:rPr>
              <w:t xml:space="preserve">van </w:t>
            </w:r>
            <w:r w:rsidR="00783EB9" w:rsidRPr="00452256">
              <w:rPr>
                <w:rFonts w:ascii="Arial Narrow" w:hAnsi="Arial Narrow"/>
                <w:sz w:val="18"/>
                <w:szCs w:val="18"/>
                <w:lang w:val="nl-BE"/>
              </w:rPr>
              <w:t>30.10.</w:t>
            </w:r>
            <w:r w:rsidRPr="00452256">
              <w:rPr>
                <w:rFonts w:ascii="Arial Narrow" w:hAnsi="Arial Narrow"/>
                <w:sz w:val="18"/>
                <w:szCs w:val="18"/>
                <w:lang w:val="nl-BE"/>
              </w:rPr>
              <w:t>2022</w:t>
            </w:r>
            <w:r w:rsidR="00315136" w:rsidRPr="00452256">
              <w:rPr>
                <w:rFonts w:ascii="Arial Narrow" w:hAnsi="Arial Narrow"/>
                <w:sz w:val="18"/>
                <w:szCs w:val="18"/>
                <w:lang w:val="nl-BE"/>
              </w:rPr>
              <w:t xml:space="preserve"> houdende tijdelijke ondersteuningsmaatregelen ten gevolge van de energiecrisis</w:t>
            </w:r>
            <w:r w:rsidR="002F28C3" w:rsidRPr="00452256">
              <w:rPr>
                <w:rFonts w:ascii="Arial Narrow" w:hAnsi="Arial Narrow"/>
                <w:sz w:val="18"/>
                <w:szCs w:val="18"/>
                <w:lang w:val="nl-BE"/>
              </w:rPr>
              <w:t>?</w:t>
            </w:r>
            <w:r w:rsidRPr="00C12E75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</w:p>
          <w:p w14:paraId="6185960D" w14:textId="77777777" w:rsidR="00461E30" w:rsidRPr="00C12E75" w:rsidRDefault="00461E30" w:rsidP="00461E30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right="108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14:paraId="5CDA5700" w14:textId="6149FC4A" w:rsidR="00461E30" w:rsidRPr="00C12E75" w:rsidRDefault="00461E30" w:rsidP="00461E30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left="675" w:right="108" w:hanging="425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315136">
              <w:rPr>
                <w:rFonts w:ascii="Arial Narrow" w:hAnsi="Arial Narrow"/>
                <w:sz w:val="18"/>
                <w:szCs w:val="18"/>
                <w:lang w:val="nl-BE"/>
              </w:rPr>
              <w:sym w:font="Wingdings" w:char="F072"/>
            </w:r>
            <w:r w:rsidRPr="00315136">
              <w:rPr>
                <w:rFonts w:ascii="Arial Narrow" w:hAnsi="Arial Narrow"/>
                <w:sz w:val="18"/>
                <w:szCs w:val="18"/>
                <w:lang w:val="nl-BE"/>
              </w:rPr>
              <w:t xml:space="preserve"> </w:t>
            </w:r>
            <w:r w:rsidRPr="00C12E75">
              <w:rPr>
                <w:rFonts w:ascii="Arial Narrow" w:hAnsi="Arial Narrow"/>
                <w:sz w:val="18"/>
                <w:szCs w:val="18"/>
                <w:lang w:val="nl-BE"/>
              </w:rPr>
              <w:t xml:space="preserve">Ja </w:t>
            </w:r>
          </w:p>
          <w:p w14:paraId="3F487284" w14:textId="0694F745" w:rsidR="00461E30" w:rsidRDefault="00461E30" w:rsidP="00461E30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left="675" w:right="108" w:hanging="425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315136">
              <w:rPr>
                <w:rFonts w:ascii="Arial Narrow" w:hAnsi="Arial Narrow"/>
                <w:sz w:val="18"/>
                <w:szCs w:val="18"/>
                <w:lang w:val="nl-BE"/>
              </w:rPr>
              <w:sym w:font="Wingdings" w:char="F072"/>
            </w:r>
            <w:r w:rsidRPr="00C12E75">
              <w:rPr>
                <w:rFonts w:ascii="Arial Narrow" w:hAnsi="Arial Narrow"/>
                <w:sz w:val="18"/>
                <w:szCs w:val="18"/>
                <w:lang w:val="nl-BE"/>
              </w:rPr>
              <w:t xml:space="preserve"> Neen</w:t>
            </w:r>
          </w:p>
          <w:p w14:paraId="494D117F" w14:textId="77777777" w:rsidR="00BF4873" w:rsidRPr="00C12E75" w:rsidRDefault="00BF4873" w:rsidP="00461E30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0" w:after="0" w:line="240" w:lineRule="exact"/>
              <w:ind w:left="675" w:right="108" w:hanging="425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14:paraId="1FE00165" w14:textId="77777777" w:rsidR="00461E30" w:rsidRDefault="0028566D" w:rsidP="00DA78CC">
            <w:pPr>
              <w:pStyle w:val="Plattetekst21"/>
              <w:tabs>
                <w:tab w:val="clear" w:pos="119"/>
                <w:tab w:val="left" w:pos="708"/>
              </w:tabs>
              <w:spacing w:before="40" w:after="80"/>
              <w:ind w:right="108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315136">
              <w:rPr>
                <w:rFonts w:ascii="Arial Narrow" w:hAnsi="Arial Narrow"/>
                <w:sz w:val="18"/>
                <w:szCs w:val="18"/>
                <w:lang w:val="nl-BE"/>
              </w:rPr>
              <w:t xml:space="preserve">U hoeft geen stukken aan dit formulier toe te voegen. U moet wel bewijsstukken ter beschikking houden en de RVA kan deze opvragen en controleren. </w:t>
            </w:r>
          </w:p>
          <w:p w14:paraId="6041D55E" w14:textId="1A468EC6" w:rsidR="00315136" w:rsidRPr="00315136" w:rsidRDefault="00315136" w:rsidP="00DA78CC">
            <w:pPr>
              <w:pStyle w:val="Plattetekst21"/>
              <w:tabs>
                <w:tab w:val="clear" w:pos="119"/>
                <w:tab w:val="left" w:pos="708"/>
              </w:tabs>
              <w:spacing w:before="40" w:after="80"/>
              <w:ind w:right="108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</w:tc>
      </w:tr>
      <w:tr w:rsidR="00B550E0" w14:paraId="7648101B" w14:textId="77777777" w:rsidTr="00B55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702" w:type="dxa"/>
            <w:gridSpan w:val="2"/>
          </w:tcPr>
          <w:p w14:paraId="07A8EAE5" w14:textId="5430A360" w:rsidR="00B550E0" w:rsidRPr="00576B27" w:rsidRDefault="000B55D8" w:rsidP="00F32C92">
            <w:pPr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(*) </w:t>
            </w:r>
            <w:r w:rsidR="00715AF7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>D</w:t>
            </w:r>
            <w:r w:rsidR="00315136">
              <w:rPr>
                <w:rFonts w:ascii="Arial Narrow" w:hAnsi="Arial Narrow"/>
                <w:sz w:val="16"/>
                <w:szCs w:val="16"/>
                <w:lang w:val="nl-BE" w:eastAsia="nl-NL"/>
              </w:rPr>
              <w:t>eze titel</w:t>
            </w:r>
            <w:r w:rsidR="00B550E0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is van toepassing op de werkgevers en werknemers van energie-intensieve bedrijven</w:t>
            </w:r>
            <w:r w:rsidR="009B71B8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(uit zowel de private, de publieke als de non-profit sector)</w:t>
            </w:r>
            <w:r w:rsidR="00B550E0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>.</w:t>
            </w:r>
            <w:r w:rsidR="00F32C92">
              <w:rPr>
                <w:rFonts w:ascii="Arial Narrow" w:hAnsi="Arial Narrow"/>
                <w:sz w:val="16"/>
                <w:szCs w:val="16"/>
                <w:lang w:val="nl-BE" w:eastAsia="nl-NL"/>
              </w:rPr>
              <w:br/>
            </w:r>
          </w:p>
        </w:tc>
      </w:tr>
      <w:tr w:rsidR="00B550E0" w:rsidRPr="00AA1B95" w14:paraId="0D4B6E7E" w14:textId="77777777" w:rsidTr="00B55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702" w:type="dxa"/>
            <w:gridSpan w:val="2"/>
          </w:tcPr>
          <w:p w14:paraId="3AB0EFAE" w14:textId="1C4B75DC" w:rsidR="00B550E0" w:rsidRPr="00576B27" w:rsidRDefault="00B550E0" w:rsidP="00B550E0">
            <w:pPr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Voor de toepassing van </w:t>
            </w:r>
            <w:r w:rsidR="00715AF7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>dit hoofdstuk</w:t>
            </w:r>
            <w:r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worden onder energie-intensieve bedrijven verstaan</w:t>
            </w:r>
            <w:r w:rsidR="00715AF7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de bedrijven</w:t>
            </w:r>
            <w:r w:rsidR="000B55D8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>:</w:t>
            </w:r>
          </w:p>
          <w:p w14:paraId="3686C05C" w14:textId="23799B57" w:rsidR="00315136" w:rsidRDefault="00B550E0" w:rsidP="006F44C6">
            <w:pPr>
              <w:pStyle w:val="Lijstalinea"/>
              <w:numPr>
                <w:ilvl w:val="0"/>
                <w:numId w:val="46"/>
              </w:numPr>
              <w:tabs>
                <w:tab w:val="clear" w:pos="680"/>
              </w:tabs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waar de aankoop van energieproducten (met inbegrip van energieproducten andere dan aardgas en elektriciteit) ten minste 3 % van de toegevoegde </w:t>
            </w: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waarde </w:t>
            </w:r>
            <w:r w:rsidR="006F44C6"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(*) </w:t>
            </w: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uitmaakt</w:t>
            </w:r>
            <w:r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voor het kalenderjaar 2021</w:t>
            </w:r>
            <w:r w:rsidR="00125B77"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</w:t>
            </w:r>
          </w:p>
          <w:p w14:paraId="562699F6" w14:textId="6A8E5BB1" w:rsidR="00B550E0" w:rsidRPr="00315136" w:rsidRDefault="00715AF7" w:rsidP="00315136">
            <w:pPr>
              <w:tabs>
                <w:tab w:val="clear" w:pos="680"/>
                <w:tab w:val="left" w:pos="778"/>
              </w:tabs>
              <w:ind w:left="360"/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315136">
              <w:rPr>
                <w:rFonts w:ascii="Arial Narrow" w:hAnsi="Arial Narrow"/>
                <w:sz w:val="16"/>
                <w:szCs w:val="16"/>
                <w:lang w:val="nl-BE" w:eastAsia="nl-NL"/>
              </w:rPr>
              <w:t>of</w:t>
            </w:r>
            <w:r w:rsidR="00B550E0" w:rsidRPr="00315136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</w:t>
            </w:r>
          </w:p>
          <w:p w14:paraId="4B1EEDC8" w14:textId="68B3C54C" w:rsidR="00B550E0" w:rsidRPr="002A057F" w:rsidRDefault="00B550E0" w:rsidP="006F44C6">
            <w:pPr>
              <w:pStyle w:val="Lijstalinea"/>
              <w:numPr>
                <w:ilvl w:val="0"/>
                <w:numId w:val="46"/>
              </w:numPr>
              <w:tabs>
                <w:tab w:val="clear" w:pos="680"/>
              </w:tabs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576B27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die aantonen dat hun definitieve energierekening voor het trimester voorafgaand aan het trimester </w:t>
            </w: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waarin zij gebruik maken van de in artikel </w:t>
            </w:r>
            <w:r w:rsidR="00315136"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19</w:t>
            </w: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bedoelde regeling is verdubbeld ten opzichte van hun definitieve energierekening voor hetzelfde trimester van het voorafgaande jaar</w:t>
            </w:r>
            <w:r w:rsidR="0047408F"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(**)</w:t>
            </w: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.</w:t>
            </w:r>
          </w:p>
          <w:p w14:paraId="3436D0F2" w14:textId="2908EA74" w:rsidR="006F44C6" w:rsidRPr="002A057F" w:rsidRDefault="006F44C6" w:rsidP="006F44C6">
            <w:pPr>
              <w:pStyle w:val="Lijstalinea"/>
              <w:tabs>
                <w:tab w:val="clear" w:pos="680"/>
              </w:tabs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</w:p>
          <w:p w14:paraId="0E6EE788" w14:textId="07C2EA22" w:rsidR="00AA1B95" w:rsidRPr="002A057F" w:rsidRDefault="006F44C6" w:rsidP="00F301B3">
            <w:pPr>
              <w:ind w:left="354"/>
              <w:rPr>
                <w:rFonts w:ascii="Arial Narrow" w:hAnsi="Arial Narrow" w:cs="Arial"/>
                <w:sz w:val="16"/>
                <w:szCs w:val="16"/>
                <w:lang w:val="nl-BE"/>
              </w:rPr>
            </w:pP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(*)</w:t>
            </w:r>
            <w:r w:rsidR="00AA1B95"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Er bestaat geen eenduidige definitie van toegevoegde waarde.</w:t>
            </w: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 xml:space="preserve"> </w:t>
            </w:r>
            <w:r w:rsidR="00207D74"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A</w:t>
            </w:r>
            <w:r w:rsidR="00AA1B95" w:rsidRPr="002A057F">
              <w:rPr>
                <w:rFonts w:ascii="Arial Narrow" w:hAnsi="Arial Narrow"/>
                <w:sz w:val="16"/>
                <w:szCs w:val="16"/>
                <w:lang w:val="sq-AL" w:eastAsia="nl-NL"/>
              </w:rPr>
              <w:t xml:space="preserve">an de hand van de jaarrekening </w:t>
            </w:r>
            <w:r w:rsidR="00207D74" w:rsidRPr="002A057F">
              <w:rPr>
                <w:rFonts w:ascii="Arial Narrow" w:hAnsi="Arial Narrow"/>
                <w:sz w:val="16"/>
                <w:szCs w:val="16"/>
                <w:lang w:val="sq-AL" w:eastAsia="nl-NL"/>
              </w:rPr>
              <w:t xml:space="preserve">moet hieronder worden verstaan het verschil tussen de volgende totaalbedragen: </w:t>
            </w:r>
          </w:p>
          <w:p w14:paraId="37552C29" w14:textId="77777777" w:rsidR="00AA1B95" w:rsidRPr="002A057F" w:rsidRDefault="00AA1B95" w:rsidP="00F301B3">
            <w:pPr>
              <w:pStyle w:val="Lijstalinea"/>
              <w:numPr>
                <w:ilvl w:val="0"/>
                <w:numId w:val="49"/>
              </w:numPr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Het totaalbedrag van de omzet, vermeerderd met de andere bedrijfsopbrengsten, de productie in voorraad en de geproduceerde vaste activa (met uitzondering van de exploitatiesubsidies en compenserende bedragen)</w:t>
            </w:r>
          </w:p>
          <w:p w14:paraId="598BF82F" w14:textId="16DB6AC6" w:rsidR="00AA1B95" w:rsidRPr="002A057F" w:rsidRDefault="00AA1B95" w:rsidP="00F301B3">
            <w:pPr>
              <w:pStyle w:val="Lijstalinea"/>
              <w:numPr>
                <w:ilvl w:val="0"/>
                <w:numId w:val="49"/>
              </w:numPr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Het totaalbedrag van de aankoop van handelsgoederen, grondstoffen en hulpstoffen, vermeerderd met de aankoop van diensten en diverse goederen.</w:t>
            </w:r>
          </w:p>
          <w:p w14:paraId="255B4189" w14:textId="59091785" w:rsidR="00F32C92" w:rsidRPr="002A057F" w:rsidRDefault="00F32C92" w:rsidP="00F301B3">
            <w:pPr>
              <w:tabs>
                <w:tab w:val="num" w:pos="2345"/>
              </w:tabs>
              <w:ind w:left="354"/>
              <w:rPr>
                <w:rFonts w:ascii="Arial Narrow" w:hAnsi="Arial Narrow" w:cs="Arial"/>
                <w:sz w:val="16"/>
                <w:szCs w:val="16"/>
              </w:rPr>
            </w:pPr>
            <w:r w:rsidRPr="002A057F">
              <w:rPr>
                <w:rFonts w:ascii="Arial Narrow" w:hAnsi="Arial Narrow"/>
                <w:sz w:val="16"/>
                <w:szCs w:val="16"/>
                <w:lang w:val="nl-BE" w:eastAsia="nl-NL"/>
              </w:rPr>
              <w:t>(**)</w:t>
            </w:r>
            <w:r w:rsidRPr="002A057F">
              <w:rPr>
                <w:rFonts w:ascii="Arial Narrow" w:hAnsi="Arial Narrow" w:cs="Arial"/>
                <w:sz w:val="16"/>
                <w:szCs w:val="16"/>
              </w:rPr>
              <w:t xml:space="preserve">Indien uw bedrijf nog niet was opgericht in hetzelfde trimester van het voorafgaande jaar, dan kunt u de verdubbeling van de definitieve energierekening aantonen aan de hand van de energierekening die uw bedrijf zou hebben betaald in dit trimester op basis van de toenmalige geldende energieprijzen. </w:t>
            </w:r>
          </w:p>
          <w:p w14:paraId="788B265B" w14:textId="77777777" w:rsidR="00B550E0" w:rsidRPr="00AA1B95" w:rsidRDefault="00B550E0" w:rsidP="00F32C92">
            <w:pPr>
              <w:ind w:left="360"/>
              <w:jc w:val="both"/>
              <w:rPr>
                <w:rFonts w:ascii="Arial Narrow" w:hAnsi="Arial Narrow"/>
                <w:sz w:val="16"/>
                <w:szCs w:val="16"/>
                <w:lang w:val="nl-BE" w:eastAsia="nl-NL"/>
              </w:rPr>
            </w:pPr>
          </w:p>
        </w:tc>
      </w:tr>
      <w:tr w:rsidR="00B550E0" w:rsidRPr="00140589" w14:paraId="7E608753" w14:textId="77777777" w:rsidTr="00F301B3">
        <w:trPr>
          <w:cantSplit/>
          <w:trHeight w:val="1498"/>
        </w:trPr>
        <w:tc>
          <w:tcPr>
            <w:tcW w:w="10702" w:type="dxa"/>
            <w:gridSpan w:val="2"/>
          </w:tcPr>
          <w:p w14:paraId="7345301C" w14:textId="26E8AFB2" w:rsidR="00B550E0" w:rsidRPr="007C1BA7" w:rsidRDefault="00B550E0" w:rsidP="00B550E0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40"/>
              <w:ind w:left="246" w:right="108" w:hanging="246"/>
              <w:jc w:val="left"/>
              <w:rPr>
                <w:rFonts w:ascii="Arial Narrow" w:hAnsi="Arial Narrow"/>
                <w:b/>
                <w:bCs/>
                <w:iCs/>
                <w:sz w:val="18"/>
                <w:lang w:val="nl-BE"/>
              </w:rPr>
            </w:pPr>
            <w:r w:rsidRPr="007C1BA7">
              <w:rPr>
                <w:rFonts w:ascii="Arial Narrow" w:hAnsi="Arial Narrow"/>
                <w:b/>
                <w:bCs/>
                <w:iCs/>
                <w:sz w:val="18"/>
                <w:lang w:val="nl-BE"/>
              </w:rPr>
              <w:t>Ik bevestig op eer dat deze aangifte echt en volledig is.</w:t>
            </w:r>
          </w:p>
          <w:p w14:paraId="5C4004DF" w14:textId="77777777" w:rsidR="00F301B3" w:rsidRPr="00707C2A" w:rsidRDefault="00F301B3" w:rsidP="00AE190A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6372"/>
              </w:tabs>
              <w:spacing w:before="120" w:after="120"/>
              <w:ind w:right="108"/>
              <w:jc w:val="left"/>
              <w:rPr>
                <w:rFonts w:ascii="Arial Narrow" w:hAnsi="Arial Narrow"/>
                <w:iCs/>
                <w:sz w:val="18"/>
                <w:lang w:val="nl-BE"/>
              </w:rPr>
            </w:pPr>
          </w:p>
          <w:p w14:paraId="640A68BA" w14:textId="737F9B73" w:rsidR="00B550E0" w:rsidRPr="00707C2A" w:rsidRDefault="00B550E0" w:rsidP="00B550E0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360"/>
              <w:ind w:left="246" w:right="108" w:hanging="246"/>
              <w:jc w:val="left"/>
              <w:rPr>
                <w:rFonts w:ascii="Arial Narrow" w:hAnsi="Arial Narrow"/>
                <w:iCs/>
                <w:sz w:val="18"/>
                <w:lang w:val="nl-BE"/>
              </w:rPr>
            </w:pPr>
            <w:r w:rsidRPr="00707C2A">
              <w:rPr>
                <w:rFonts w:ascii="Arial Narrow" w:hAnsi="Arial Narrow"/>
                <w:iCs/>
                <w:sz w:val="18"/>
                <w:lang w:val="nl-BE"/>
              </w:rPr>
              <w:t>Datum __ __ / __ __ / __ __ __ __</w:t>
            </w:r>
            <w:r w:rsidRPr="00707C2A">
              <w:rPr>
                <w:rFonts w:ascii="Arial Narrow" w:hAnsi="Arial Narrow"/>
                <w:iCs/>
                <w:sz w:val="18"/>
                <w:lang w:val="nl-BE"/>
              </w:rPr>
              <w:tab/>
              <w:t>naam en handtekening van de werkgever of van zijn gemachtigde</w:t>
            </w:r>
            <w:r w:rsidRPr="00707C2A">
              <w:rPr>
                <w:rFonts w:ascii="Arial Narrow" w:hAnsi="Arial Narrow"/>
                <w:iCs/>
                <w:sz w:val="18"/>
                <w:lang w:val="nl-BE"/>
              </w:rPr>
              <w:tab/>
              <w:t>stempel</w:t>
            </w:r>
          </w:p>
        </w:tc>
      </w:tr>
    </w:tbl>
    <w:p w14:paraId="7F4A662E" w14:textId="77777777" w:rsidR="00E31B56" w:rsidRPr="00E31B56" w:rsidRDefault="00E31B56" w:rsidP="00E31B56"/>
    <w:sectPr w:rsidR="00E31B56" w:rsidRPr="00E31B56" w:rsidSect="0072659F">
      <w:footerReference w:type="default" r:id="rId12"/>
      <w:footerReference w:type="first" r:id="rId13"/>
      <w:pgSz w:w="11907" w:h="16840" w:code="9"/>
      <w:pgMar w:top="567" w:right="567" w:bottom="568" w:left="567" w:header="567" w:footer="893" w:gutter="0"/>
      <w:cols w:space="708" w:equalWidth="0">
        <w:col w:w="10773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F889" w14:textId="77777777" w:rsidR="00DA18B6" w:rsidRDefault="00DA18B6">
      <w:r>
        <w:separator/>
      </w:r>
    </w:p>
  </w:endnote>
  <w:endnote w:type="continuationSeparator" w:id="0">
    <w:p w14:paraId="6786D35E" w14:textId="77777777" w:rsidR="00DA18B6" w:rsidRDefault="00D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BFDE" w14:textId="18ED75A8" w:rsidR="00DA18B6" w:rsidRDefault="00783EB9" w:rsidP="00DE598B">
    <w:pPr>
      <w:pStyle w:val="Voettekst"/>
      <w:tabs>
        <w:tab w:val="clear" w:pos="4153"/>
        <w:tab w:val="clear" w:pos="8306"/>
        <w:tab w:val="center" w:pos="5103"/>
        <w:tab w:val="right" w:pos="10348"/>
      </w:tabs>
    </w:pPr>
    <w:r w:rsidRPr="00452256">
      <w:rPr>
        <w:sz w:val="18"/>
        <w:szCs w:val="18"/>
      </w:rPr>
      <w:t>26.01.2023</w:t>
    </w:r>
    <w:r w:rsidR="00DA18B6" w:rsidRPr="00BF4873">
      <w:rPr>
        <w:sz w:val="18"/>
        <w:szCs w:val="18"/>
      </w:rPr>
      <w:tab/>
    </w:r>
    <w:r w:rsidR="00BF4873">
      <w:rPr>
        <w:sz w:val="18"/>
        <w:szCs w:val="18"/>
      </w:rPr>
      <w:t>1/1</w:t>
    </w:r>
    <w:r w:rsidR="00DA18B6">
      <w:tab/>
    </w:r>
    <w:r w:rsidR="00DA18B6" w:rsidRPr="00BF4873">
      <w:rPr>
        <w:rFonts w:eastAsia="MS Mincho"/>
        <w:b/>
        <w:bCs/>
        <w:smallCaps/>
        <w:sz w:val="18"/>
        <w:szCs w:val="18"/>
        <w:lang w:val="nl-BE"/>
      </w:rPr>
      <w:t>formulier</w:t>
    </w:r>
    <w:r w:rsidR="00DA18B6" w:rsidRPr="00BF4873">
      <w:rPr>
        <w:b/>
        <w:bCs/>
        <w:caps/>
        <w:sz w:val="18"/>
        <w:szCs w:val="18"/>
        <w:lang w:val="nl-BE"/>
      </w:rPr>
      <w:t> C106A-E</w:t>
    </w:r>
    <w:r w:rsidR="00AD3622">
      <w:rPr>
        <w:b/>
        <w:bCs/>
        <w:caps/>
        <w:sz w:val="18"/>
        <w:szCs w:val="18"/>
        <w:lang w:val="nl-BE"/>
      </w:rPr>
      <w:t>nergie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FA99" w14:textId="54A2D416" w:rsidR="00DA18B6" w:rsidRDefault="00DA18B6" w:rsidP="00FD19F1">
    <w:pPr>
      <w:pStyle w:val="Voettekst"/>
      <w:tabs>
        <w:tab w:val="clear" w:pos="4153"/>
        <w:tab w:val="clear" w:pos="8306"/>
        <w:tab w:val="center" w:pos="4962"/>
        <w:tab w:val="right" w:pos="9923"/>
      </w:tabs>
    </w:pPr>
    <w:r w:rsidRPr="00707C2A">
      <w:rPr>
        <w:rFonts w:cs="Arial"/>
        <w:sz w:val="16"/>
        <w:szCs w:val="16"/>
        <w:lang w:val="nl-BE"/>
      </w:rPr>
      <w:t>Versie 17.09.2020</w:t>
    </w:r>
    <w:r w:rsidRPr="00707C2A">
      <w:rPr>
        <w:rFonts w:cs="Arial"/>
        <w:sz w:val="24"/>
        <w:szCs w:val="24"/>
        <w:lang w:val="nl-BE"/>
      </w:rPr>
      <w:tab/>
    </w:r>
    <w:r w:rsidRPr="00707C2A">
      <w:rPr>
        <w:rStyle w:val="Paginanummer"/>
        <w:sz w:val="16"/>
      </w:rPr>
      <w:fldChar w:fldCharType="begin"/>
    </w:r>
    <w:r w:rsidRPr="00707C2A">
      <w:rPr>
        <w:rStyle w:val="Paginanummer"/>
        <w:sz w:val="16"/>
      </w:rPr>
      <w:instrText xml:space="preserve"> PAGE </w:instrText>
    </w:r>
    <w:r w:rsidRPr="00707C2A">
      <w:rPr>
        <w:rStyle w:val="Paginanummer"/>
        <w:sz w:val="16"/>
      </w:rPr>
      <w:fldChar w:fldCharType="separate"/>
    </w:r>
    <w:r w:rsidRPr="00707C2A">
      <w:rPr>
        <w:rStyle w:val="Paginanummer"/>
        <w:sz w:val="16"/>
      </w:rPr>
      <w:t>1</w:t>
    </w:r>
    <w:r w:rsidRPr="00707C2A">
      <w:rPr>
        <w:rStyle w:val="Paginanummer"/>
        <w:sz w:val="16"/>
      </w:rPr>
      <w:fldChar w:fldCharType="end"/>
    </w:r>
    <w:r w:rsidRPr="00707C2A">
      <w:rPr>
        <w:rStyle w:val="Paginanummer"/>
        <w:sz w:val="16"/>
      </w:rPr>
      <w:t>/</w:t>
    </w:r>
    <w:r w:rsidRPr="00707C2A">
      <w:rPr>
        <w:rStyle w:val="Paginanummer"/>
        <w:sz w:val="16"/>
      </w:rPr>
      <w:fldChar w:fldCharType="begin"/>
    </w:r>
    <w:r w:rsidRPr="00707C2A">
      <w:rPr>
        <w:rStyle w:val="Paginanummer"/>
        <w:sz w:val="16"/>
      </w:rPr>
      <w:instrText xml:space="preserve"> NUMPAGES </w:instrText>
    </w:r>
    <w:r w:rsidRPr="00707C2A">
      <w:rPr>
        <w:rStyle w:val="Paginanummer"/>
        <w:sz w:val="16"/>
      </w:rPr>
      <w:fldChar w:fldCharType="separate"/>
    </w:r>
    <w:r w:rsidRPr="00707C2A">
      <w:rPr>
        <w:rStyle w:val="Paginanummer"/>
        <w:sz w:val="16"/>
      </w:rPr>
      <w:t>5</w:t>
    </w:r>
    <w:r w:rsidRPr="00707C2A">
      <w:rPr>
        <w:rStyle w:val="Paginanummer"/>
        <w:sz w:val="16"/>
      </w:rPr>
      <w:fldChar w:fldCharType="end"/>
    </w:r>
    <w:r w:rsidRPr="00707C2A">
      <w:rPr>
        <w:sz w:val="16"/>
        <w:lang w:val="nl-BE"/>
      </w:rPr>
      <w:tab/>
    </w:r>
    <w:r w:rsidRPr="00707C2A">
      <w:rPr>
        <w:rFonts w:eastAsia="MS Mincho"/>
        <w:b/>
        <w:bCs/>
        <w:smallCaps/>
        <w:sz w:val="16"/>
        <w:lang w:val="nl-BE"/>
      </w:rPr>
      <w:t>formulier</w:t>
    </w:r>
    <w:r w:rsidRPr="00707C2A">
      <w:rPr>
        <w:b/>
        <w:bCs/>
        <w:caps/>
        <w:sz w:val="16"/>
        <w:lang w:val="nl-BE"/>
      </w:rPr>
      <w:t> C106A-</w:t>
    </w:r>
    <w:r w:rsidRPr="00443337">
      <w:rPr>
        <w:b/>
        <w:bCs/>
        <w:caps/>
        <w:sz w:val="16"/>
        <w:highlight w:val="yellow"/>
        <w:lang w:val="nl-BE"/>
      </w:rPr>
      <w:t>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0AFAA" w14:textId="77777777" w:rsidR="00DA18B6" w:rsidRDefault="00DA18B6">
      <w:r>
        <w:separator/>
      </w:r>
    </w:p>
  </w:footnote>
  <w:footnote w:type="continuationSeparator" w:id="0">
    <w:p w14:paraId="72D80094" w14:textId="77777777" w:rsidR="00DA18B6" w:rsidRDefault="00DA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9595EF9"/>
    <w:multiLevelType w:val="hybridMultilevel"/>
    <w:tmpl w:val="B9462B32"/>
    <w:lvl w:ilvl="0" w:tplc="18D29E98">
      <w:numFmt w:val="bullet"/>
      <w:lvlText w:val=""/>
      <w:lvlJc w:val="left"/>
      <w:pPr>
        <w:ind w:left="1031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5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90AB5"/>
    <w:multiLevelType w:val="hybridMultilevel"/>
    <w:tmpl w:val="3566EA76"/>
    <w:lvl w:ilvl="0" w:tplc="A642ABC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30E742C8"/>
    <w:multiLevelType w:val="hybridMultilevel"/>
    <w:tmpl w:val="4D52B1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3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7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9" w15:restartNumberingAfterBreak="0">
    <w:nsid w:val="53FF2DE0"/>
    <w:multiLevelType w:val="hybridMultilevel"/>
    <w:tmpl w:val="05AE4346"/>
    <w:lvl w:ilvl="0" w:tplc="3F784D32"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627E5"/>
    <w:multiLevelType w:val="hybridMultilevel"/>
    <w:tmpl w:val="1FE627A6"/>
    <w:lvl w:ilvl="0" w:tplc="49CA26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5" w15:restartNumberingAfterBreak="0">
    <w:nsid w:val="64FC646F"/>
    <w:multiLevelType w:val="hybridMultilevel"/>
    <w:tmpl w:val="E97A896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03966"/>
    <w:multiLevelType w:val="hybridMultilevel"/>
    <w:tmpl w:val="7E28542E"/>
    <w:lvl w:ilvl="0" w:tplc="3F784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41" w15:restartNumberingAfterBreak="0">
    <w:nsid w:val="71981584"/>
    <w:multiLevelType w:val="hybridMultilevel"/>
    <w:tmpl w:val="4724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03E58"/>
    <w:multiLevelType w:val="hybridMultilevel"/>
    <w:tmpl w:val="E474D3AA"/>
    <w:lvl w:ilvl="0" w:tplc="3F784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5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B5F88"/>
    <w:multiLevelType w:val="hybridMultilevel"/>
    <w:tmpl w:val="52E2F88C"/>
    <w:lvl w:ilvl="0" w:tplc="CE820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8" w15:restartNumberingAfterBreak="0">
    <w:nsid w:val="7EF96A59"/>
    <w:multiLevelType w:val="hybridMultilevel"/>
    <w:tmpl w:val="F424A356"/>
    <w:lvl w:ilvl="0" w:tplc="A6605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"/>
  </w:num>
  <w:num w:numId="3">
    <w:abstractNumId w:val="24"/>
  </w:num>
  <w:num w:numId="4">
    <w:abstractNumId w:val="10"/>
  </w:num>
  <w:num w:numId="5">
    <w:abstractNumId w:val="44"/>
  </w:num>
  <w:num w:numId="6">
    <w:abstractNumId w:val="31"/>
  </w:num>
  <w:num w:numId="7">
    <w:abstractNumId w:val="11"/>
  </w:num>
  <w:num w:numId="8">
    <w:abstractNumId w:val="16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18"/>
  </w:num>
  <w:num w:numId="14">
    <w:abstractNumId w:val="26"/>
  </w:num>
  <w:num w:numId="15">
    <w:abstractNumId w:val="13"/>
  </w:num>
  <w:num w:numId="16">
    <w:abstractNumId w:val="34"/>
  </w:num>
  <w:num w:numId="17">
    <w:abstractNumId w:val="5"/>
  </w:num>
  <w:num w:numId="18">
    <w:abstractNumId w:val="3"/>
  </w:num>
  <w:num w:numId="19">
    <w:abstractNumId w:val="25"/>
  </w:num>
  <w:num w:numId="20">
    <w:abstractNumId w:val="37"/>
  </w:num>
  <w:num w:numId="21">
    <w:abstractNumId w:val="9"/>
  </w:num>
  <w:num w:numId="22">
    <w:abstractNumId w:val="21"/>
  </w:num>
  <w:num w:numId="23">
    <w:abstractNumId w:val="20"/>
  </w:num>
  <w:num w:numId="24">
    <w:abstractNumId w:val="28"/>
  </w:num>
  <w:num w:numId="25">
    <w:abstractNumId w:val="40"/>
  </w:num>
  <w:num w:numId="26">
    <w:abstractNumId w:val="22"/>
  </w:num>
  <w:num w:numId="27">
    <w:abstractNumId w:val="39"/>
  </w:num>
  <w:num w:numId="28">
    <w:abstractNumId w:val="45"/>
  </w:num>
  <w:num w:numId="29">
    <w:abstractNumId w:val="32"/>
  </w:num>
  <w:num w:numId="30">
    <w:abstractNumId w:val="6"/>
  </w:num>
  <w:num w:numId="31">
    <w:abstractNumId w:val="38"/>
  </w:num>
  <w:num w:numId="32">
    <w:abstractNumId w:val="14"/>
  </w:num>
  <w:num w:numId="33">
    <w:abstractNumId w:val="2"/>
  </w:num>
  <w:num w:numId="34">
    <w:abstractNumId w:val="23"/>
  </w:num>
  <w:num w:numId="35">
    <w:abstractNumId w:val="27"/>
  </w:num>
  <w:num w:numId="36">
    <w:abstractNumId w:val="17"/>
  </w:num>
  <w:num w:numId="37">
    <w:abstractNumId w:val="43"/>
  </w:num>
  <w:num w:numId="38">
    <w:abstractNumId w:val="30"/>
  </w:num>
  <w:num w:numId="39">
    <w:abstractNumId w:val="8"/>
  </w:num>
  <w:num w:numId="40">
    <w:abstractNumId w:val="48"/>
  </w:num>
  <w:num w:numId="41">
    <w:abstractNumId w:val="41"/>
  </w:num>
  <w:num w:numId="42">
    <w:abstractNumId w:val="46"/>
  </w:num>
  <w:num w:numId="43">
    <w:abstractNumId w:val="33"/>
  </w:num>
  <w:num w:numId="44">
    <w:abstractNumId w:val="35"/>
  </w:num>
  <w:num w:numId="45">
    <w:abstractNumId w:val="4"/>
  </w:num>
  <w:num w:numId="46">
    <w:abstractNumId w:val="19"/>
  </w:num>
  <w:num w:numId="47">
    <w:abstractNumId w:val="42"/>
  </w:num>
  <w:num w:numId="48">
    <w:abstractNumId w:val="2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0401">
      <o:colormru v:ext="edit" colors="#eaeaea,#969696,#ddd,silver,#b2b2b2,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DF"/>
    <w:rsid w:val="0002163E"/>
    <w:rsid w:val="00021DD9"/>
    <w:rsid w:val="000254B8"/>
    <w:rsid w:val="00031E10"/>
    <w:rsid w:val="000507CC"/>
    <w:rsid w:val="000534D1"/>
    <w:rsid w:val="00074584"/>
    <w:rsid w:val="0007525C"/>
    <w:rsid w:val="000857DB"/>
    <w:rsid w:val="000934DF"/>
    <w:rsid w:val="000A3392"/>
    <w:rsid w:val="000B55D8"/>
    <w:rsid w:val="000C6204"/>
    <w:rsid w:val="001120C1"/>
    <w:rsid w:val="001127D5"/>
    <w:rsid w:val="00123B45"/>
    <w:rsid w:val="00125B77"/>
    <w:rsid w:val="00132E93"/>
    <w:rsid w:val="00137315"/>
    <w:rsid w:val="00140589"/>
    <w:rsid w:val="00141E33"/>
    <w:rsid w:val="001502D5"/>
    <w:rsid w:val="00154172"/>
    <w:rsid w:val="001850DE"/>
    <w:rsid w:val="00195159"/>
    <w:rsid w:val="00195743"/>
    <w:rsid w:val="001A00A7"/>
    <w:rsid w:val="001B14DC"/>
    <w:rsid w:val="001C7CE6"/>
    <w:rsid w:val="001D2949"/>
    <w:rsid w:val="001D4AB2"/>
    <w:rsid w:val="001F5BF4"/>
    <w:rsid w:val="00205701"/>
    <w:rsid w:val="00207D74"/>
    <w:rsid w:val="00211D95"/>
    <w:rsid w:val="0021674A"/>
    <w:rsid w:val="002246FD"/>
    <w:rsid w:val="00225911"/>
    <w:rsid w:val="002602ED"/>
    <w:rsid w:val="0026137C"/>
    <w:rsid w:val="00266FA8"/>
    <w:rsid w:val="0027336E"/>
    <w:rsid w:val="002820DC"/>
    <w:rsid w:val="0028566D"/>
    <w:rsid w:val="00292179"/>
    <w:rsid w:val="002948F1"/>
    <w:rsid w:val="002A057F"/>
    <w:rsid w:val="002C7EB4"/>
    <w:rsid w:val="002F0261"/>
    <w:rsid w:val="002F28C3"/>
    <w:rsid w:val="002F7371"/>
    <w:rsid w:val="00301F48"/>
    <w:rsid w:val="003056D8"/>
    <w:rsid w:val="003100A0"/>
    <w:rsid w:val="00315136"/>
    <w:rsid w:val="00346A32"/>
    <w:rsid w:val="00350602"/>
    <w:rsid w:val="003510B5"/>
    <w:rsid w:val="0037144F"/>
    <w:rsid w:val="00371F96"/>
    <w:rsid w:val="003722AC"/>
    <w:rsid w:val="003735E6"/>
    <w:rsid w:val="00374DEA"/>
    <w:rsid w:val="00382C17"/>
    <w:rsid w:val="003A5B5A"/>
    <w:rsid w:val="003B2838"/>
    <w:rsid w:val="003B798C"/>
    <w:rsid w:val="003D5C2A"/>
    <w:rsid w:val="003E73B1"/>
    <w:rsid w:val="003E74C1"/>
    <w:rsid w:val="003F73B8"/>
    <w:rsid w:val="0040038C"/>
    <w:rsid w:val="00406F65"/>
    <w:rsid w:val="004102A8"/>
    <w:rsid w:val="00417AA3"/>
    <w:rsid w:val="004233C7"/>
    <w:rsid w:val="004306FE"/>
    <w:rsid w:val="00443337"/>
    <w:rsid w:val="00445002"/>
    <w:rsid w:val="004466F0"/>
    <w:rsid w:val="00452256"/>
    <w:rsid w:val="00453CB4"/>
    <w:rsid w:val="00456AAB"/>
    <w:rsid w:val="00460CEB"/>
    <w:rsid w:val="00461E30"/>
    <w:rsid w:val="00467587"/>
    <w:rsid w:val="00471D16"/>
    <w:rsid w:val="0047408F"/>
    <w:rsid w:val="00490852"/>
    <w:rsid w:val="004C224C"/>
    <w:rsid w:val="004C233A"/>
    <w:rsid w:val="004E2E99"/>
    <w:rsid w:val="004F2A77"/>
    <w:rsid w:val="004F5874"/>
    <w:rsid w:val="004F78BD"/>
    <w:rsid w:val="00525C0D"/>
    <w:rsid w:val="00567ECF"/>
    <w:rsid w:val="00576B27"/>
    <w:rsid w:val="00583DF8"/>
    <w:rsid w:val="00590EDC"/>
    <w:rsid w:val="00591B7D"/>
    <w:rsid w:val="0059613F"/>
    <w:rsid w:val="005A0D76"/>
    <w:rsid w:val="005A40EB"/>
    <w:rsid w:val="005B33A9"/>
    <w:rsid w:val="005D45C5"/>
    <w:rsid w:val="005F1E7A"/>
    <w:rsid w:val="005F71EB"/>
    <w:rsid w:val="00614B92"/>
    <w:rsid w:val="00637045"/>
    <w:rsid w:val="00654E4E"/>
    <w:rsid w:val="00655791"/>
    <w:rsid w:val="00680162"/>
    <w:rsid w:val="006C663F"/>
    <w:rsid w:val="006D7A19"/>
    <w:rsid w:val="006E6827"/>
    <w:rsid w:val="006F33D6"/>
    <w:rsid w:val="006F44C6"/>
    <w:rsid w:val="00707C2A"/>
    <w:rsid w:val="00715AF7"/>
    <w:rsid w:val="00721B72"/>
    <w:rsid w:val="0072659F"/>
    <w:rsid w:val="0072748E"/>
    <w:rsid w:val="0073165D"/>
    <w:rsid w:val="00757EEF"/>
    <w:rsid w:val="00760EBB"/>
    <w:rsid w:val="00762343"/>
    <w:rsid w:val="007745DC"/>
    <w:rsid w:val="0077555B"/>
    <w:rsid w:val="00775BFB"/>
    <w:rsid w:val="00775C8B"/>
    <w:rsid w:val="00783EB9"/>
    <w:rsid w:val="00795AA4"/>
    <w:rsid w:val="00796B3E"/>
    <w:rsid w:val="007A037C"/>
    <w:rsid w:val="007A7F09"/>
    <w:rsid w:val="007B2B34"/>
    <w:rsid w:val="007C1BA7"/>
    <w:rsid w:val="007E0CAB"/>
    <w:rsid w:val="007F3438"/>
    <w:rsid w:val="007F7575"/>
    <w:rsid w:val="00817369"/>
    <w:rsid w:val="0086605F"/>
    <w:rsid w:val="00872743"/>
    <w:rsid w:val="00892BC4"/>
    <w:rsid w:val="00895378"/>
    <w:rsid w:val="00895848"/>
    <w:rsid w:val="008A3AB5"/>
    <w:rsid w:val="008B13FB"/>
    <w:rsid w:val="008B7D7F"/>
    <w:rsid w:val="008D6DC7"/>
    <w:rsid w:val="008D7696"/>
    <w:rsid w:val="008D76ED"/>
    <w:rsid w:val="008E0ADB"/>
    <w:rsid w:val="0090765A"/>
    <w:rsid w:val="00926BD5"/>
    <w:rsid w:val="00941C59"/>
    <w:rsid w:val="00941E54"/>
    <w:rsid w:val="00961593"/>
    <w:rsid w:val="00982826"/>
    <w:rsid w:val="00986D45"/>
    <w:rsid w:val="00991B09"/>
    <w:rsid w:val="00995B03"/>
    <w:rsid w:val="00996B51"/>
    <w:rsid w:val="009A41E6"/>
    <w:rsid w:val="009B67C4"/>
    <w:rsid w:val="009B71B8"/>
    <w:rsid w:val="009C0F47"/>
    <w:rsid w:val="009C7000"/>
    <w:rsid w:val="009D0CE5"/>
    <w:rsid w:val="009D5FFD"/>
    <w:rsid w:val="009E797C"/>
    <w:rsid w:val="009F3D4E"/>
    <w:rsid w:val="00A01908"/>
    <w:rsid w:val="00A22EF4"/>
    <w:rsid w:val="00A34403"/>
    <w:rsid w:val="00A344FC"/>
    <w:rsid w:val="00A45BC3"/>
    <w:rsid w:val="00A50D75"/>
    <w:rsid w:val="00A644E2"/>
    <w:rsid w:val="00A719A6"/>
    <w:rsid w:val="00A71C93"/>
    <w:rsid w:val="00A8254D"/>
    <w:rsid w:val="00A920DD"/>
    <w:rsid w:val="00A930F5"/>
    <w:rsid w:val="00A94C97"/>
    <w:rsid w:val="00AA1B95"/>
    <w:rsid w:val="00AD3622"/>
    <w:rsid w:val="00AD5C6B"/>
    <w:rsid w:val="00AE190A"/>
    <w:rsid w:val="00B21DAA"/>
    <w:rsid w:val="00B247FB"/>
    <w:rsid w:val="00B375CE"/>
    <w:rsid w:val="00B5288C"/>
    <w:rsid w:val="00B532AE"/>
    <w:rsid w:val="00B550E0"/>
    <w:rsid w:val="00B63BC8"/>
    <w:rsid w:val="00BA5C72"/>
    <w:rsid w:val="00BC52FB"/>
    <w:rsid w:val="00BF3116"/>
    <w:rsid w:val="00BF4873"/>
    <w:rsid w:val="00BF7D2C"/>
    <w:rsid w:val="00C12A0E"/>
    <w:rsid w:val="00C12E75"/>
    <w:rsid w:val="00C16440"/>
    <w:rsid w:val="00C33B7B"/>
    <w:rsid w:val="00C34452"/>
    <w:rsid w:val="00C3654C"/>
    <w:rsid w:val="00C52978"/>
    <w:rsid w:val="00C53782"/>
    <w:rsid w:val="00C610ED"/>
    <w:rsid w:val="00C63802"/>
    <w:rsid w:val="00C649A7"/>
    <w:rsid w:val="00C66EA9"/>
    <w:rsid w:val="00C67165"/>
    <w:rsid w:val="00C90BD9"/>
    <w:rsid w:val="00CB4911"/>
    <w:rsid w:val="00CC31E4"/>
    <w:rsid w:val="00CD1798"/>
    <w:rsid w:val="00CD5CD7"/>
    <w:rsid w:val="00CF0ED9"/>
    <w:rsid w:val="00CF560E"/>
    <w:rsid w:val="00D10263"/>
    <w:rsid w:val="00D137B2"/>
    <w:rsid w:val="00D13D6B"/>
    <w:rsid w:val="00D25955"/>
    <w:rsid w:val="00D30CE6"/>
    <w:rsid w:val="00D35D0A"/>
    <w:rsid w:val="00D37DB1"/>
    <w:rsid w:val="00D52746"/>
    <w:rsid w:val="00D541C7"/>
    <w:rsid w:val="00D6762E"/>
    <w:rsid w:val="00D72808"/>
    <w:rsid w:val="00D97D5A"/>
    <w:rsid w:val="00DA18B6"/>
    <w:rsid w:val="00DA5061"/>
    <w:rsid w:val="00DA6DBA"/>
    <w:rsid w:val="00DA77AD"/>
    <w:rsid w:val="00DA78CC"/>
    <w:rsid w:val="00DB0CA4"/>
    <w:rsid w:val="00DB5969"/>
    <w:rsid w:val="00DB5F1D"/>
    <w:rsid w:val="00DC550E"/>
    <w:rsid w:val="00DE0C45"/>
    <w:rsid w:val="00DE598B"/>
    <w:rsid w:val="00DE769B"/>
    <w:rsid w:val="00DF16D6"/>
    <w:rsid w:val="00E1545A"/>
    <w:rsid w:val="00E211BC"/>
    <w:rsid w:val="00E30371"/>
    <w:rsid w:val="00E31B56"/>
    <w:rsid w:val="00E40813"/>
    <w:rsid w:val="00E43B2D"/>
    <w:rsid w:val="00E471FC"/>
    <w:rsid w:val="00E65461"/>
    <w:rsid w:val="00E810E4"/>
    <w:rsid w:val="00E82105"/>
    <w:rsid w:val="00E91277"/>
    <w:rsid w:val="00EB50D6"/>
    <w:rsid w:val="00ED006D"/>
    <w:rsid w:val="00ED12B7"/>
    <w:rsid w:val="00ED2FE9"/>
    <w:rsid w:val="00EE4B8D"/>
    <w:rsid w:val="00EE6516"/>
    <w:rsid w:val="00EF2EB8"/>
    <w:rsid w:val="00EF44FA"/>
    <w:rsid w:val="00F020D1"/>
    <w:rsid w:val="00F23B4A"/>
    <w:rsid w:val="00F263B6"/>
    <w:rsid w:val="00F301B3"/>
    <w:rsid w:val="00F32833"/>
    <w:rsid w:val="00F32C92"/>
    <w:rsid w:val="00F64EEA"/>
    <w:rsid w:val="00F708DE"/>
    <w:rsid w:val="00F72A2A"/>
    <w:rsid w:val="00F7508A"/>
    <w:rsid w:val="00F82332"/>
    <w:rsid w:val="00F914F4"/>
    <w:rsid w:val="00F91C22"/>
    <w:rsid w:val="00F96AE1"/>
    <w:rsid w:val="00FA23D4"/>
    <w:rsid w:val="00FA6177"/>
    <w:rsid w:val="00FB502B"/>
    <w:rsid w:val="00FB6AD9"/>
    <w:rsid w:val="00FD050C"/>
    <w:rsid w:val="00FD19F1"/>
    <w:rsid w:val="00FD75D0"/>
    <w:rsid w:val="00FE4D97"/>
    <w:rsid w:val="00FE6E85"/>
    <w:rsid w:val="00FE7EFC"/>
    <w:rsid w:val="00FF3C57"/>
    <w:rsid w:val="00FF731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>
      <o:colormru v:ext="edit" colors="#eaeaea,#969696,#ddd,silver,#b2b2b2,white"/>
    </o:shapedefaults>
    <o:shapelayout v:ext="edit">
      <o:idmap v:ext="edit" data="1"/>
    </o:shapelayout>
  </w:shapeDefaults>
  <w:decimalSymbol w:val=","/>
  <w:listSeparator w:val=";"/>
  <w14:docId w14:val="53EBEBCF"/>
  <w15:chartTrackingRefBased/>
  <w15:docId w15:val="{452879A6-F6E2-471B-BCF5-8B437C9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1E30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paragraph" w:styleId="Plattetekst3">
    <w:name w:val="Body Text 3"/>
    <w:basedOn w:val="Standaard"/>
    <w:semiHidden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clear" w:pos="5103"/>
        <w:tab w:val="clear" w:pos="5783"/>
        <w:tab w:val="left" w:pos="168"/>
        <w:tab w:val="left" w:pos="3145"/>
        <w:tab w:val="left" w:leader="dot" w:pos="5838"/>
        <w:tab w:val="left" w:pos="6804"/>
        <w:tab w:val="left" w:pos="7825"/>
        <w:tab w:val="left" w:pos="9385"/>
        <w:tab w:val="left" w:leader="dot" w:pos="10632"/>
      </w:tabs>
      <w:spacing w:before="40" w:after="40" w:line="240" w:lineRule="exact"/>
      <w:ind w:left="170" w:hanging="170"/>
    </w:pPr>
    <w:rPr>
      <w:rFonts w:ascii="Arial Narrow" w:hAnsi="Arial Narrow"/>
      <w:sz w:val="18"/>
      <w:lang w:val="nl-BE"/>
    </w:rPr>
  </w:style>
  <w:style w:type="character" w:styleId="Paginanummer">
    <w:name w:val="page number"/>
    <w:basedOn w:val="Standaardalinea-lettertype"/>
    <w:semiHidden/>
  </w:style>
  <w:style w:type="character" w:styleId="Verwijzingopmerking">
    <w:name w:val="annotation reference"/>
    <w:uiPriority w:val="99"/>
    <w:semiHidden/>
    <w:unhideWhenUsed/>
    <w:rsid w:val="00C671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7165"/>
  </w:style>
  <w:style w:type="character" w:customStyle="1" w:styleId="TekstopmerkingChar">
    <w:name w:val="Tekst opmerking Char"/>
    <w:link w:val="Tekstopmerking"/>
    <w:uiPriority w:val="99"/>
    <w:semiHidden/>
    <w:rsid w:val="00C67165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716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67165"/>
    <w:rPr>
      <w:rFonts w:ascii="Arial" w:hAnsi="Arial"/>
      <w:b/>
      <w:bCs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71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67165"/>
    <w:rPr>
      <w:rFonts w:ascii="Tahoma" w:hAnsi="Tahoma" w:cs="Tahoma"/>
      <w:sz w:val="16"/>
      <w:szCs w:val="16"/>
      <w:lang w:val="nl-NL" w:eastAsia="en-US"/>
    </w:rPr>
  </w:style>
  <w:style w:type="character" w:customStyle="1" w:styleId="Kop7Char">
    <w:name w:val="Kop 7 Char"/>
    <w:basedOn w:val="Standaardalinea-lettertype"/>
    <w:link w:val="Kop7"/>
    <w:rsid w:val="008D7696"/>
    <w:rPr>
      <w:rFonts w:ascii="Helvetica" w:hAnsi="Helvetica"/>
      <w:b/>
      <w:sz w:val="22"/>
      <w:lang w:eastAsia="en-US"/>
    </w:rPr>
  </w:style>
  <w:style w:type="paragraph" w:styleId="Lijstalinea">
    <w:name w:val="List Paragraph"/>
    <w:basedOn w:val="Standaard"/>
    <w:uiPriority w:val="34"/>
    <w:qFormat/>
    <w:rsid w:val="008D7696"/>
    <w:pPr>
      <w:ind w:left="720"/>
      <w:contextualSpacing/>
    </w:pPr>
  </w:style>
  <w:style w:type="paragraph" w:customStyle="1" w:styleId="Plattetekst21">
    <w:name w:val="Platte tekst 21"/>
    <w:basedOn w:val="Standaard"/>
    <w:rsid w:val="00762343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customStyle="1" w:styleId="Txt2">
    <w:name w:val="Txt 2"/>
    <w:basedOn w:val="Standaard"/>
    <w:rsid w:val="000C6204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val="sq-A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5C6B"/>
    <w:rPr>
      <w:color w:val="605E5C"/>
      <w:shd w:val="clear" w:color="auto" w:fill="E1DFDD"/>
    </w:rPr>
  </w:style>
  <w:style w:type="table" w:styleId="Tabelraster">
    <w:name w:val="Table Grid"/>
    <w:basedOn w:val="Standaardtabel"/>
    <w:rsid w:val="00B6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0038C"/>
    <w:rPr>
      <w:rFonts w:ascii="Arial" w:hAnsi="Arial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4873"/>
    <w:rPr>
      <w:rFonts w:ascii="Arial" w:hAnsi="Arial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va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va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D146-A029-43A7-AFCF-8744EFD3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3526</Characters>
  <Application>Microsoft Office Word</Application>
  <DocSecurity>4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Crisiswet-1</vt:lpstr>
      <vt:lpstr>Crisiswet-1</vt:lpstr>
    </vt:vector>
  </TitlesOfParts>
  <Manager>CS</Manager>
  <Company>RVA</Company>
  <LinksUpToDate>false</LinksUpToDate>
  <CharactersWithSpaces>4089</CharactersWithSpaces>
  <SharedDoc>false</SharedDoc>
  <HLinks>
    <vt:vector size="6" baseType="variant"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Crisiswet-1</dc:title>
  <dc:subject/>
  <dc:creator>CS</dc:creator>
  <cp:keywords/>
  <cp:lastModifiedBy>Hubert Arys (RVA-ONEM)</cp:lastModifiedBy>
  <cp:revision>2</cp:revision>
  <cp:lastPrinted>2022-09-30T13:24:00Z</cp:lastPrinted>
  <dcterms:created xsi:type="dcterms:W3CDTF">2023-01-26T12:41:00Z</dcterms:created>
  <dcterms:modified xsi:type="dcterms:W3CDTF">2023-01-26T12:41:00Z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